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68D8" w14:textId="493DD74A" w:rsidR="007F7D7C" w:rsidRDefault="007F7D7C"/>
    <w:p w14:paraId="64791CF4" w14:textId="1558AC23" w:rsidR="007805B9" w:rsidRPr="007805B9" w:rsidRDefault="007805B9" w:rsidP="007805B9"/>
    <w:p w14:paraId="05D078FC" w14:textId="29BE0CDA" w:rsidR="007805B9" w:rsidRDefault="007805B9" w:rsidP="007805B9"/>
    <w:p w14:paraId="76E9A6E4" w14:textId="77777777" w:rsidR="007805B9" w:rsidRPr="007805B9" w:rsidRDefault="007805B9" w:rsidP="007805B9">
      <w:pPr>
        <w:tabs>
          <w:tab w:val="left" w:pos="10540"/>
        </w:tabs>
      </w:pPr>
      <w:r>
        <w:tab/>
      </w:r>
    </w:p>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7805B9" w:rsidRPr="007805B9" w14:paraId="3493228F" w14:textId="77777777" w:rsidTr="007805B9">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CBB9D6D" w14:textId="23984FF9" w:rsidR="007805B9" w:rsidRPr="007805B9" w:rsidRDefault="007805B9" w:rsidP="007805B9">
            <w:pPr>
              <w:spacing w:after="0" w:line="240" w:lineRule="auto"/>
              <w:jc w:val="center"/>
              <w:rPr>
                <w:rFonts w:ascii="Times New Roman" w:eastAsia="Times New Roman" w:hAnsi="Times New Roman" w:cs="Times New Roman"/>
                <w:color w:val="000000"/>
                <w:sz w:val="27"/>
                <w:szCs w:val="27"/>
              </w:rPr>
            </w:pPr>
            <w:r w:rsidRPr="007805B9">
              <w:rPr>
                <w:rFonts w:ascii="Times New Roman" w:eastAsia="Times New Roman" w:hAnsi="Times New Roman" w:cs="Times New Roman"/>
                <w:noProof/>
                <w:color w:val="000000"/>
                <w:sz w:val="27"/>
                <w:szCs w:val="27"/>
              </w:rPr>
              <w:drawing>
                <wp:inline distT="0" distB="0" distL="0" distR="0" wp14:anchorId="7CB473C8" wp14:editId="3C83B3DF">
                  <wp:extent cx="5715000" cy="730250"/>
                  <wp:effectExtent l="0" t="0" r="0" b="0"/>
                  <wp:docPr id="16" name="Picture 16"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7805B9" w:rsidRPr="007805B9" w14:paraId="593A10D2" w14:textId="77777777" w:rsidTr="007805B9">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BA19820" w14:textId="77777777" w:rsidR="007805B9" w:rsidRPr="007805B9" w:rsidRDefault="007805B9" w:rsidP="007805B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05B9">
              <w:rPr>
                <w:rFonts w:ascii="Verdana" w:eastAsia="Times New Roman" w:hAnsi="Verdana" w:cs="Times New Roman"/>
                <w:color w:val="000000"/>
                <w:sz w:val="20"/>
                <w:szCs w:val="20"/>
              </w:rPr>
              <w:br/>
            </w:r>
            <w:r w:rsidRPr="007805B9">
              <w:rPr>
                <w:rFonts w:ascii="Verdana" w:eastAsia="Times New Roman" w:hAnsi="Verdana" w:cs="Times New Roman"/>
                <w:b/>
                <w:bCs/>
                <w:color w:val="000000"/>
                <w:sz w:val="20"/>
                <w:szCs w:val="20"/>
              </w:rPr>
              <w:t>Environmental Enlightenment #179</w:t>
            </w:r>
            <w:r w:rsidRPr="007805B9">
              <w:rPr>
                <w:rFonts w:ascii="Verdana" w:eastAsia="Times New Roman" w:hAnsi="Verdana" w:cs="Times New Roman"/>
                <w:color w:val="000000"/>
                <w:sz w:val="20"/>
                <w:szCs w:val="20"/>
              </w:rPr>
              <w:br/>
              <w:t xml:space="preserve">By Ami </w:t>
            </w:r>
            <w:proofErr w:type="spellStart"/>
            <w:r w:rsidRPr="007805B9">
              <w:rPr>
                <w:rFonts w:ascii="Verdana" w:eastAsia="Times New Roman" w:hAnsi="Verdana" w:cs="Times New Roman"/>
                <w:color w:val="000000"/>
                <w:sz w:val="20"/>
                <w:szCs w:val="20"/>
              </w:rPr>
              <w:t>Adini</w:t>
            </w:r>
            <w:proofErr w:type="spellEnd"/>
            <w:r w:rsidRPr="007805B9">
              <w:rPr>
                <w:rFonts w:ascii="Verdana" w:eastAsia="Times New Roman" w:hAnsi="Verdana" w:cs="Times New Roman"/>
                <w:color w:val="000000"/>
                <w:sz w:val="20"/>
                <w:szCs w:val="20"/>
              </w:rPr>
              <w:t xml:space="preserve"> - Reissued April 27, 2016</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534"/>
            </w:tblGrid>
            <w:tr w:rsidR="007805B9" w:rsidRPr="007805B9" w14:paraId="62695A94"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155C4BD" w14:textId="77777777" w:rsidR="007805B9" w:rsidRPr="007805B9" w:rsidRDefault="007805B9" w:rsidP="007805B9">
                  <w:pPr>
                    <w:spacing w:before="100" w:beforeAutospacing="1" w:after="100" w:afterAutospacing="1" w:line="240" w:lineRule="auto"/>
                    <w:rPr>
                      <w:rFonts w:ascii="Times New Roman" w:eastAsia="Times New Roman" w:hAnsi="Times New Roman" w:cs="Times New Roman"/>
                      <w:sz w:val="24"/>
                      <w:szCs w:val="24"/>
                    </w:rPr>
                  </w:pPr>
                  <w:r w:rsidRPr="007805B9">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7805B9">
                    <w:rPr>
                      <w:rFonts w:ascii="Verdana" w:eastAsia="Times New Roman" w:hAnsi="Verdana" w:cs="Times New Roman"/>
                      <w:sz w:val="20"/>
                      <w:szCs w:val="20"/>
                    </w:rPr>
                    <w:t>learned, and</w:t>
                  </w:r>
                  <w:proofErr w:type="gramEnd"/>
                  <w:r w:rsidRPr="007805B9">
                    <w:rPr>
                      <w:rFonts w:ascii="Verdana" w:eastAsia="Times New Roman" w:hAnsi="Verdana" w:cs="Times New Roman"/>
                      <w:sz w:val="20"/>
                      <w:szCs w:val="20"/>
                    </w:rPr>
                    <w:t xml:space="preserve"> enlighten the uninitiated on terms they may have heard but never known the meaning of.</w:t>
                  </w:r>
                </w:p>
              </w:tc>
            </w:tr>
            <w:tr w:rsidR="007805B9" w:rsidRPr="007805B9" w14:paraId="50D5FF1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7EC4CA63" w14:textId="77777777" w:rsidR="007805B9" w:rsidRPr="007805B9" w:rsidRDefault="007805B9" w:rsidP="007805B9">
                  <w:pPr>
                    <w:spacing w:before="100" w:beforeAutospacing="1" w:after="100" w:afterAutospacing="1" w:line="240" w:lineRule="auto"/>
                    <w:jc w:val="center"/>
                    <w:rPr>
                      <w:rFonts w:ascii="Times New Roman" w:eastAsia="Times New Roman" w:hAnsi="Times New Roman" w:cs="Times New Roman"/>
                      <w:sz w:val="24"/>
                      <w:szCs w:val="24"/>
                    </w:rPr>
                  </w:pPr>
                  <w:r w:rsidRPr="007805B9">
                    <w:rPr>
                      <w:rFonts w:ascii="Arial" w:eastAsia="Times New Roman" w:hAnsi="Arial" w:cs="Arial"/>
                      <w:b/>
                      <w:bCs/>
                      <w:color w:val="006600"/>
                      <w:sz w:val="27"/>
                      <w:szCs w:val="27"/>
                    </w:rPr>
                    <w:t>Petroleum Hydrocarbon Compounds; Series 3</w:t>
                  </w:r>
                </w:p>
                <w:p w14:paraId="5E952403" w14:textId="77777777" w:rsidR="007805B9" w:rsidRPr="007805B9" w:rsidRDefault="007805B9" w:rsidP="007805B9">
                  <w:pPr>
                    <w:spacing w:before="100" w:beforeAutospacing="1" w:after="100" w:afterAutospacing="1" w:line="240" w:lineRule="auto"/>
                    <w:rPr>
                      <w:rFonts w:ascii="Times New Roman" w:eastAsia="Times New Roman" w:hAnsi="Times New Roman" w:cs="Times New Roman"/>
                      <w:sz w:val="24"/>
                      <w:szCs w:val="24"/>
                    </w:rPr>
                  </w:pPr>
                  <w:r w:rsidRPr="007805B9">
                    <w:rPr>
                      <w:rFonts w:ascii="Verdana" w:eastAsia="Times New Roman" w:hAnsi="Verdana" w:cs="Times New Roman"/>
                      <w:i/>
                      <w:iCs/>
                      <w:sz w:val="20"/>
                      <w:szCs w:val="20"/>
                    </w:rPr>
                    <w:t>Cyclic </w:t>
                  </w:r>
                  <w:r w:rsidRPr="007805B9">
                    <w:rPr>
                      <w:rFonts w:ascii="Verdana" w:eastAsia="Times New Roman" w:hAnsi="Verdana" w:cs="Times New Roman"/>
                      <w:sz w:val="20"/>
                      <w:szCs w:val="20"/>
                    </w:rPr>
                    <w:t>has to do with circular or ring-like arrangement.</w:t>
                  </w:r>
                </w:p>
                <w:p w14:paraId="1A935E3C" w14:textId="7C3695B5" w:rsidR="007805B9" w:rsidRPr="007805B9" w:rsidRDefault="007805B9" w:rsidP="007805B9">
                  <w:pPr>
                    <w:spacing w:before="100" w:beforeAutospacing="1" w:after="100" w:afterAutospacing="1" w:line="240" w:lineRule="auto"/>
                    <w:jc w:val="center"/>
                    <w:rPr>
                      <w:rFonts w:ascii="Times New Roman" w:eastAsia="Times New Roman" w:hAnsi="Times New Roman" w:cs="Times New Roman"/>
                      <w:sz w:val="24"/>
                      <w:szCs w:val="24"/>
                    </w:rPr>
                  </w:pPr>
                  <w:r w:rsidRPr="007805B9">
                    <w:rPr>
                      <w:rFonts w:ascii="Verdana" w:eastAsia="Times New Roman" w:hAnsi="Verdana" w:cs="Times New Roman"/>
                      <w:noProof/>
                      <w:sz w:val="20"/>
                      <w:szCs w:val="20"/>
                    </w:rPr>
                    <w:drawing>
                      <wp:inline distT="0" distB="0" distL="0" distR="0" wp14:anchorId="31CAC2B5" wp14:editId="40363FB3">
                        <wp:extent cx="4660900" cy="3467100"/>
                        <wp:effectExtent l="0" t="0" r="6350" b="0"/>
                        <wp:docPr id="15" name="Picture 15" descr="http://amiadini.com/NewsletterArchive/160427-NL179/envEnl-179_clip_image002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427-NL179/envEnl-179_clip_image002_revis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900" cy="3467100"/>
                                </a:xfrm>
                                <a:prstGeom prst="rect">
                                  <a:avLst/>
                                </a:prstGeom>
                                <a:noFill/>
                                <a:ln>
                                  <a:noFill/>
                                </a:ln>
                              </pic:spPr>
                            </pic:pic>
                          </a:graphicData>
                        </a:graphic>
                      </wp:inline>
                    </w:drawing>
                  </w:r>
                </w:p>
                <w:p w14:paraId="2292E0CA" w14:textId="77777777" w:rsidR="007805B9" w:rsidRPr="007805B9" w:rsidRDefault="007805B9" w:rsidP="007805B9">
                  <w:pPr>
                    <w:spacing w:before="100" w:beforeAutospacing="1" w:after="100" w:afterAutospacing="1" w:line="240" w:lineRule="auto"/>
                    <w:rPr>
                      <w:rFonts w:ascii="Times New Roman" w:eastAsia="Times New Roman" w:hAnsi="Times New Roman" w:cs="Times New Roman"/>
                      <w:sz w:val="24"/>
                      <w:szCs w:val="24"/>
                    </w:rPr>
                  </w:pPr>
                  <w:r w:rsidRPr="007805B9">
                    <w:rPr>
                      <w:rFonts w:ascii="Verdana" w:eastAsia="Times New Roman" w:hAnsi="Verdana" w:cs="Times New Roman"/>
                      <w:sz w:val="20"/>
                      <w:szCs w:val="20"/>
                    </w:rPr>
                    <w:t>A </w:t>
                  </w:r>
                  <w:r w:rsidRPr="007805B9">
                    <w:rPr>
                      <w:rFonts w:ascii="Verdana" w:eastAsia="Times New Roman" w:hAnsi="Verdana" w:cs="Times New Roman"/>
                      <w:i/>
                      <w:iCs/>
                      <w:sz w:val="20"/>
                      <w:szCs w:val="20"/>
                    </w:rPr>
                    <w:t>cyclic chemical compound</w:t>
                  </w:r>
                  <w:r w:rsidRPr="007805B9">
                    <w:rPr>
                      <w:rFonts w:ascii="Verdana" w:eastAsia="Times New Roman" w:hAnsi="Verdana" w:cs="Times New Roman"/>
                      <w:sz w:val="20"/>
                      <w:szCs w:val="20"/>
                    </w:rPr>
                    <w:t> is one that its molecules are structured from rings of atoms.</w:t>
                  </w:r>
                </w:p>
                <w:p w14:paraId="77C679AD" w14:textId="77777777" w:rsidR="007805B9" w:rsidRPr="007805B9" w:rsidRDefault="007805B9" w:rsidP="007805B9">
                  <w:pPr>
                    <w:spacing w:before="100" w:beforeAutospacing="1" w:after="100" w:afterAutospacing="1" w:line="240" w:lineRule="auto"/>
                    <w:rPr>
                      <w:rFonts w:ascii="Times New Roman" w:eastAsia="Times New Roman" w:hAnsi="Times New Roman" w:cs="Times New Roman"/>
                      <w:sz w:val="24"/>
                      <w:szCs w:val="24"/>
                    </w:rPr>
                  </w:pPr>
                  <w:r w:rsidRPr="007805B9">
                    <w:rPr>
                      <w:rFonts w:ascii="Verdana" w:eastAsia="Times New Roman" w:hAnsi="Verdana" w:cs="Times New Roman"/>
                      <w:sz w:val="20"/>
                      <w:szCs w:val="20"/>
                    </w:rPr>
                    <w:t>The water molecule is not cyclic.  It has a linear arrangement where two hydrogen atoms hold hands with one oxygen atom, like this:</w:t>
                  </w:r>
                </w:p>
                <w:p w14:paraId="1436C8F4" w14:textId="62855534" w:rsidR="007805B9" w:rsidRPr="007805B9" w:rsidRDefault="007805B9" w:rsidP="007805B9">
                  <w:pPr>
                    <w:spacing w:before="100" w:beforeAutospacing="1" w:after="100" w:afterAutospacing="1" w:line="240" w:lineRule="auto"/>
                    <w:jc w:val="center"/>
                    <w:rPr>
                      <w:rFonts w:ascii="Times New Roman" w:eastAsia="Times New Roman" w:hAnsi="Times New Roman" w:cs="Times New Roman"/>
                      <w:sz w:val="24"/>
                      <w:szCs w:val="24"/>
                    </w:rPr>
                  </w:pPr>
                  <w:r w:rsidRPr="007805B9">
                    <w:rPr>
                      <w:rFonts w:ascii="Verdana" w:eastAsia="Times New Roman" w:hAnsi="Verdana" w:cs="Times New Roman"/>
                      <w:noProof/>
                      <w:sz w:val="20"/>
                      <w:szCs w:val="20"/>
                    </w:rPr>
                    <w:drawing>
                      <wp:inline distT="0" distB="0" distL="0" distR="0" wp14:anchorId="4A9C67C1" wp14:editId="76923843">
                        <wp:extent cx="5238750" cy="3746500"/>
                        <wp:effectExtent l="0" t="0" r="0" b="6350"/>
                        <wp:docPr id="14" name="Picture 14" descr="http://amiadini.com/NewsletterArchive/160427-NL179/envEnl-179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427-NL179/envEnl-179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746500"/>
                                </a:xfrm>
                                <a:prstGeom prst="rect">
                                  <a:avLst/>
                                </a:prstGeom>
                                <a:noFill/>
                                <a:ln>
                                  <a:noFill/>
                                </a:ln>
                              </pic:spPr>
                            </pic:pic>
                          </a:graphicData>
                        </a:graphic>
                      </wp:inline>
                    </w:drawing>
                  </w:r>
                </w:p>
                <w:p w14:paraId="14C7E9B9" w14:textId="77777777" w:rsidR="007805B9" w:rsidRPr="007805B9" w:rsidRDefault="007805B9" w:rsidP="007805B9">
                  <w:pPr>
                    <w:spacing w:before="100" w:beforeAutospacing="1" w:after="100" w:afterAutospacing="1" w:line="240" w:lineRule="auto"/>
                    <w:rPr>
                      <w:rFonts w:ascii="Times New Roman" w:eastAsia="Times New Roman" w:hAnsi="Times New Roman" w:cs="Times New Roman"/>
                      <w:sz w:val="24"/>
                      <w:szCs w:val="24"/>
                    </w:rPr>
                  </w:pPr>
                  <w:r w:rsidRPr="007805B9">
                    <w:rPr>
                      <w:rFonts w:ascii="Verdana" w:eastAsia="Times New Roman" w:hAnsi="Verdana" w:cs="Times New Roman"/>
                      <w:sz w:val="20"/>
                      <w:szCs w:val="20"/>
                    </w:rPr>
                    <w:t>The sulfur dioxide molecule is another example of linear arrangement where two oxygens are holding hands with one sulfur</w:t>
                  </w:r>
                </w:p>
                <w:p w14:paraId="545E10B5" w14:textId="5DF7215D" w:rsidR="007805B9" w:rsidRPr="007805B9" w:rsidRDefault="007805B9" w:rsidP="007805B9">
                  <w:pPr>
                    <w:spacing w:before="100" w:beforeAutospacing="1" w:after="100" w:afterAutospacing="1" w:line="240" w:lineRule="auto"/>
                    <w:jc w:val="center"/>
                    <w:rPr>
                      <w:rFonts w:ascii="Times New Roman" w:eastAsia="Times New Roman" w:hAnsi="Times New Roman" w:cs="Times New Roman"/>
                      <w:sz w:val="24"/>
                      <w:szCs w:val="24"/>
                    </w:rPr>
                  </w:pPr>
                  <w:r w:rsidRPr="007805B9">
                    <w:rPr>
                      <w:rFonts w:ascii="Verdana" w:eastAsia="Times New Roman" w:hAnsi="Verdana" w:cs="Times New Roman"/>
                      <w:noProof/>
                      <w:sz w:val="20"/>
                      <w:szCs w:val="20"/>
                    </w:rPr>
                    <w:drawing>
                      <wp:inline distT="0" distB="0" distL="0" distR="0" wp14:anchorId="6D453452" wp14:editId="0BFC0276">
                        <wp:extent cx="5238750" cy="2901950"/>
                        <wp:effectExtent l="0" t="0" r="0" b="0"/>
                        <wp:docPr id="13" name="Picture 13" descr="http://amiadini.com/NewsletterArchive/160427-NL179/envEnl-179_clip_image006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60427-NL179/envEnl-179_clip_image006_revis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901950"/>
                                </a:xfrm>
                                <a:prstGeom prst="rect">
                                  <a:avLst/>
                                </a:prstGeom>
                                <a:noFill/>
                                <a:ln>
                                  <a:noFill/>
                                </a:ln>
                              </pic:spPr>
                            </pic:pic>
                          </a:graphicData>
                        </a:graphic>
                      </wp:inline>
                    </w:drawing>
                  </w:r>
                </w:p>
                <w:p w14:paraId="37B3D9EE"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In the organic universe of compounds, in the subset class of hydrocarbon compounds, we have the group of petroleum hydrocarbon compounds. There we find a cross-like molecular arrangement of the very basic compound of methane.</w:t>
                  </w:r>
                </w:p>
                <w:p w14:paraId="09BC41B4" w14:textId="56BF6C18"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noProof/>
                      <w:sz w:val="20"/>
                      <w:szCs w:val="20"/>
                    </w:rPr>
                    <w:drawing>
                      <wp:inline distT="0" distB="0" distL="0" distR="0" wp14:anchorId="12F52C7F" wp14:editId="261D8D38">
                        <wp:extent cx="1524000" cy="1524000"/>
                        <wp:effectExtent l="0" t="0" r="0" b="0"/>
                        <wp:docPr id="12" name="Picture 12" descr="http://amiadini.com/NewsletterArchive/160427-NL179/envEnl-179_clip_image008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60427-NL179/envEnl-179_clip_image008_revis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7805B9">
                    <w:rPr>
                      <w:rFonts w:ascii="Verdana" w:eastAsia="Times New Roman" w:hAnsi="Verdana" w:cs="Times New Roman"/>
                      <w:sz w:val="20"/>
                      <w:szCs w:val="20"/>
                    </w:rPr>
                    <w:t>     </w:t>
                  </w:r>
                  <w:r w:rsidRPr="007805B9">
                    <w:rPr>
                      <w:rFonts w:ascii="Verdana" w:eastAsia="Times New Roman" w:hAnsi="Verdana" w:cs="Times New Roman"/>
                      <w:noProof/>
                      <w:sz w:val="20"/>
                      <w:szCs w:val="20"/>
                    </w:rPr>
                    <w:drawing>
                      <wp:inline distT="0" distB="0" distL="0" distR="0" wp14:anchorId="62B8BD9B" wp14:editId="07BFA6C7">
                        <wp:extent cx="1524000" cy="1524000"/>
                        <wp:effectExtent l="0" t="0" r="0" b="0"/>
                        <wp:docPr id="11" name="Picture 11" descr="http://amiadini.com/NewsletterArchive/160427-NL179/envEnl-179_clip_image010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60427-NL179/envEnl-179_clip_image010_revis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7805B9">
                    <w:rPr>
                      <w:rFonts w:ascii="Verdana" w:eastAsia="Times New Roman" w:hAnsi="Verdana" w:cs="Times New Roman"/>
                      <w:sz w:val="20"/>
                      <w:szCs w:val="20"/>
                    </w:rPr>
                    <w:t>     </w:t>
                  </w:r>
                  <w:r w:rsidRPr="007805B9">
                    <w:rPr>
                      <w:rFonts w:ascii="Verdana" w:eastAsia="Times New Roman" w:hAnsi="Verdana" w:cs="Times New Roman"/>
                      <w:noProof/>
                      <w:sz w:val="20"/>
                      <w:szCs w:val="20"/>
                    </w:rPr>
                    <w:drawing>
                      <wp:inline distT="0" distB="0" distL="0" distR="0" wp14:anchorId="644EC95C" wp14:editId="5B54073F">
                        <wp:extent cx="1524000" cy="1524000"/>
                        <wp:effectExtent l="0" t="0" r="0" b="0"/>
                        <wp:docPr id="10" name="Picture 10" descr="http://amiadini.com/NewsletterArchive/160427-NL179/envEnl-179_clip_image012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60427-NL179/envEnl-179_clip_image012_revis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6313963"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We climb up the ladder of complexity to the caterpillar-like molecule of </w:t>
                  </w:r>
                  <w:r w:rsidRPr="007805B9">
                    <w:rPr>
                      <w:rFonts w:ascii="Verdana" w:eastAsia="Times New Roman" w:hAnsi="Verdana" w:cs="Times New Roman"/>
                      <w:i/>
                      <w:iCs/>
                      <w:sz w:val="20"/>
                      <w:szCs w:val="20"/>
                    </w:rPr>
                    <w:t>heptane</w:t>
                  </w:r>
                  <w:r w:rsidRPr="007805B9">
                    <w:rPr>
                      <w:rFonts w:ascii="Verdana" w:eastAsia="Times New Roman" w:hAnsi="Verdana" w:cs="Times New Roman"/>
                      <w:sz w:val="20"/>
                      <w:szCs w:val="20"/>
                    </w:rPr>
                    <w:t>;</w:t>
                  </w:r>
                </w:p>
                <w:p w14:paraId="797337C5" w14:textId="43214AAB"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noProof/>
                      <w:sz w:val="20"/>
                      <w:szCs w:val="20"/>
                    </w:rPr>
                    <w:drawing>
                      <wp:inline distT="0" distB="0" distL="0" distR="0" wp14:anchorId="3D8FB766" wp14:editId="020CE106">
                        <wp:extent cx="2051050" cy="1905000"/>
                        <wp:effectExtent l="0" t="0" r="6350" b="0"/>
                        <wp:docPr id="9" name="Picture 9" descr="http://amiadini.com/NewsletterArchive/160427-NL179/envEnl-179_clip_image014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60427-NL179/envEnl-179_clip_image014_revis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0" cy="1905000"/>
                                </a:xfrm>
                                <a:prstGeom prst="rect">
                                  <a:avLst/>
                                </a:prstGeom>
                                <a:noFill/>
                                <a:ln>
                                  <a:noFill/>
                                </a:ln>
                              </pic:spPr>
                            </pic:pic>
                          </a:graphicData>
                        </a:graphic>
                      </wp:inline>
                    </w:drawing>
                  </w:r>
                  <w:r w:rsidRPr="007805B9">
                    <w:rPr>
                      <w:rFonts w:ascii="Verdana" w:eastAsia="Times New Roman" w:hAnsi="Verdana" w:cs="Times New Roman"/>
                      <w:sz w:val="20"/>
                      <w:szCs w:val="20"/>
                    </w:rPr>
                    <w:t>       </w:t>
                  </w:r>
                  <w:r w:rsidRPr="007805B9">
                    <w:rPr>
                      <w:rFonts w:ascii="Verdana" w:eastAsia="Times New Roman" w:hAnsi="Verdana" w:cs="Times New Roman"/>
                      <w:noProof/>
                      <w:sz w:val="20"/>
                      <w:szCs w:val="20"/>
                    </w:rPr>
                    <w:drawing>
                      <wp:inline distT="0" distB="0" distL="0" distR="0" wp14:anchorId="4D7B89E3" wp14:editId="2892D340">
                        <wp:extent cx="2406650" cy="1905000"/>
                        <wp:effectExtent l="0" t="0" r="0" b="0"/>
                        <wp:docPr id="8" name="Picture 8" descr="http://amiadini.com/NewsletterArchive/160427-NL179/envEnl-179_clip_image016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60427-NL179/envEnl-179_clip_image016_revis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0" cy="1905000"/>
                                </a:xfrm>
                                <a:prstGeom prst="rect">
                                  <a:avLst/>
                                </a:prstGeom>
                                <a:noFill/>
                                <a:ln>
                                  <a:noFill/>
                                </a:ln>
                              </pic:spPr>
                            </pic:pic>
                          </a:graphicData>
                        </a:graphic>
                      </wp:inline>
                    </w:drawing>
                  </w:r>
                </w:p>
                <w:p w14:paraId="542F723B" w14:textId="77777777" w:rsidR="007805B9" w:rsidRPr="007805B9" w:rsidRDefault="007805B9" w:rsidP="007805B9">
                  <w:pPr>
                    <w:spacing w:after="0" w:line="240" w:lineRule="auto"/>
                    <w:rPr>
                      <w:rFonts w:ascii="Verdana" w:eastAsia="Times New Roman" w:hAnsi="Verdana" w:cs="Times New Roman"/>
                      <w:sz w:val="20"/>
                      <w:szCs w:val="20"/>
                    </w:rPr>
                  </w:pPr>
                  <w:r w:rsidRPr="007805B9">
                    <w:rPr>
                      <w:rFonts w:ascii="Verdana" w:eastAsia="Times New Roman" w:hAnsi="Verdana" w:cs="Times New Roman"/>
                      <w:sz w:val="20"/>
                      <w:szCs w:val="20"/>
                    </w:rPr>
                    <w:br w:type="textWrapping" w:clear="all"/>
                  </w:r>
                </w:p>
                <w:p w14:paraId="3B3E3067"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and proceed from there to the royal-like multi-name line, like the one below.</w:t>
                  </w:r>
                </w:p>
                <w:p w14:paraId="5BD3B9A1" w14:textId="1A5234F6"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noProof/>
                      <w:sz w:val="20"/>
                      <w:szCs w:val="20"/>
                    </w:rPr>
                    <w:drawing>
                      <wp:inline distT="0" distB="0" distL="0" distR="0" wp14:anchorId="1765AE65" wp14:editId="3FA79028">
                        <wp:extent cx="2381250" cy="2482850"/>
                        <wp:effectExtent l="0" t="0" r="0" b="0"/>
                        <wp:docPr id="7" name="Picture 7" descr="http://amiadini.com/NewsletterArchive/160427-NL179/envEnl-179_clip_image018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60427-NL179/envEnl-179_clip_image018_revis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482850"/>
                                </a:xfrm>
                                <a:prstGeom prst="rect">
                                  <a:avLst/>
                                </a:prstGeom>
                                <a:noFill/>
                                <a:ln>
                                  <a:noFill/>
                                </a:ln>
                              </pic:spPr>
                            </pic:pic>
                          </a:graphicData>
                        </a:graphic>
                      </wp:inline>
                    </w:drawing>
                  </w:r>
                </w:p>
                <w:p w14:paraId="64854A00"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As we get more complex; and petroleum with its over 500 different molecules can get quite interesting; we enter the ring-like fellowship of the </w:t>
                  </w:r>
                  <w:r w:rsidRPr="007805B9">
                    <w:rPr>
                      <w:rFonts w:ascii="Verdana" w:eastAsia="Times New Roman" w:hAnsi="Verdana" w:cs="Times New Roman"/>
                      <w:i/>
                      <w:iCs/>
                      <w:sz w:val="20"/>
                      <w:szCs w:val="20"/>
                    </w:rPr>
                    <w:t>cyclic compounds</w:t>
                  </w:r>
                  <w:r w:rsidRPr="007805B9">
                    <w:rPr>
                      <w:rFonts w:ascii="Verdana" w:eastAsia="Times New Roman" w:hAnsi="Verdana" w:cs="Times New Roman"/>
                      <w:sz w:val="20"/>
                      <w:szCs w:val="20"/>
                    </w:rPr>
                    <w:t>.</w:t>
                  </w:r>
                </w:p>
                <w:p w14:paraId="6874CD25" w14:textId="2D3755DF"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noProof/>
                      <w:sz w:val="20"/>
                      <w:szCs w:val="20"/>
                    </w:rPr>
                    <w:drawing>
                      <wp:inline distT="0" distB="0" distL="0" distR="0" wp14:anchorId="32E025DE" wp14:editId="15851305">
                        <wp:extent cx="2857500" cy="2660650"/>
                        <wp:effectExtent l="0" t="0" r="0" b="6350"/>
                        <wp:docPr id="6" name="Picture 6" descr="http://amiadini.com/NewsletterArchive/160427-NL179/envEnl-179_clip_image020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iadini.com/NewsletterArchive/160427-NL179/envEnl-179_clip_image020_revis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660650"/>
                                </a:xfrm>
                                <a:prstGeom prst="rect">
                                  <a:avLst/>
                                </a:prstGeom>
                                <a:noFill/>
                                <a:ln>
                                  <a:noFill/>
                                </a:ln>
                              </pic:spPr>
                            </pic:pic>
                          </a:graphicData>
                        </a:graphic>
                      </wp:inline>
                    </w:drawing>
                  </w:r>
                  <w:r w:rsidRPr="007805B9">
                    <w:rPr>
                      <w:rFonts w:ascii="Verdana" w:eastAsia="Times New Roman" w:hAnsi="Verdana" w:cs="Times New Roman"/>
                      <w:sz w:val="20"/>
                      <w:szCs w:val="20"/>
                    </w:rPr>
                    <w:br w:type="textWrapping" w:clear="all"/>
                  </w:r>
                </w:p>
                <w:p w14:paraId="63EEFAE7"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The simplest ring of the petroleum gang is </w:t>
                  </w:r>
                  <w:r w:rsidRPr="007805B9">
                    <w:rPr>
                      <w:rFonts w:ascii="Verdana" w:eastAsia="Times New Roman" w:hAnsi="Verdana" w:cs="Times New Roman"/>
                      <w:i/>
                      <w:iCs/>
                      <w:sz w:val="20"/>
                      <w:szCs w:val="20"/>
                    </w:rPr>
                    <w:t>benzene; s</w:t>
                  </w:r>
                  <w:r w:rsidRPr="007805B9">
                    <w:rPr>
                      <w:rFonts w:ascii="Verdana" w:eastAsia="Times New Roman" w:hAnsi="Verdana" w:cs="Times New Roman"/>
                      <w:sz w:val="20"/>
                      <w:szCs w:val="20"/>
                    </w:rPr>
                    <w:t>ix carbons dancing holding hands and hydrogen toddlers holding to each of the dancers.</w:t>
                  </w:r>
                </w:p>
                <w:p w14:paraId="621C506D" w14:textId="63B7E499"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noProof/>
                      <w:sz w:val="20"/>
                      <w:szCs w:val="20"/>
                    </w:rPr>
                    <w:drawing>
                      <wp:inline distT="0" distB="0" distL="0" distR="0" wp14:anchorId="5C1992EF" wp14:editId="58B2F041">
                        <wp:extent cx="2381250" cy="2381250"/>
                        <wp:effectExtent l="0" t="0" r="0" b="0"/>
                        <wp:docPr id="5" name="Picture 5" descr="http://amiadini.com/NewsletterArchive/160427-NL179/envEnl-179_clip_image022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miadini.com/NewsletterArchive/160427-NL179/envEnl-179_clip_image022_revis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7805B9">
                    <w:rPr>
                      <w:rFonts w:ascii="Verdana" w:eastAsia="Times New Roman" w:hAnsi="Verdana" w:cs="Times New Roman"/>
                      <w:sz w:val="20"/>
                      <w:szCs w:val="20"/>
                    </w:rPr>
                    <w:t>   </w:t>
                  </w:r>
                </w:p>
                <w:p w14:paraId="73463DA3"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The rings evolve to intricate bonds; like the case of </w:t>
                  </w:r>
                  <w:r w:rsidRPr="007805B9">
                    <w:rPr>
                      <w:rFonts w:ascii="Verdana" w:eastAsia="Times New Roman" w:hAnsi="Verdana" w:cs="Times New Roman"/>
                      <w:i/>
                      <w:iCs/>
                      <w:sz w:val="20"/>
                      <w:szCs w:val="20"/>
                    </w:rPr>
                    <w:t>ethylbenzene</w:t>
                  </w:r>
                  <w:r w:rsidRPr="007805B9">
                    <w:rPr>
                      <w:rFonts w:ascii="Verdana" w:eastAsia="Times New Roman" w:hAnsi="Verdana" w:cs="Times New Roman"/>
                      <w:sz w:val="20"/>
                      <w:szCs w:val="20"/>
                    </w:rPr>
                    <w:t> where the </w:t>
                  </w:r>
                  <w:r w:rsidRPr="007805B9">
                    <w:rPr>
                      <w:rFonts w:ascii="Verdana" w:eastAsia="Times New Roman" w:hAnsi="Verdana" w:cs="Times New Roman"/>
                      <w:i/>
                      <w:iCs/>
                      <w:sz w:val="20"/>
                      <w:szCs w:val="20"/>
                    </w:rPr>
                    <w:t>ethyl </w:t>
                  </w:r>
                  <w:r w:rsidRPr="007805B9">
                    <w:rPr>
                      <w:rFonts w:ascii="Verdana" w:eastAsia="Times New Roman" w:hAnsi="Verdana" w:cs="Times New Roman"/>
                      <w:sz w:val="20"/>
                      <w:szCs w:val="20"/>
                    </w:rPr>
                    <w:t>kitty is springing out of the benzene ring.</w:t>
                  </w:r>
                </w:p>
                <w:p w14:paraId="68B78076" w14:textId="76079233"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noProof/>
                      <w:sz w:val="20"/>
                      <w:szCs w:val="20"/>
                    </w:rPr>
                    <w:drawing>
                      <wp:inline distT="0" distB="0" distL="0" distR="0" wp14:anchorId="5C26BA22" wp14:editId="0845BA45">
                        <wp:extent cx="2381250" cy="2381250"/>
                        <wp:effectExtent l="0" t="0" r="0" b="0"/>
                        <wp:docPr id="4" name="Picture 4" descr="http://amiadini.com/NewsletterArchive/160427-NL179/envEnl-179_clip_image026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iadini.com/NewsletterArchive/160427-NL179/envEnl-179_clip_image026_revis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7805B9">
                    <w:rPr>
                      <w:rFonts w:ascii="Verdana" w:eastAsia="Times New Roman" w:hAnsi="Verdana" w:cs="Times New Roman"/>
                      <w:sz w:val="20"/>
                      <w:szCs w:val="20"/>
                    </w:rPr>
                    <w:t>    </w:t>
                  </w:r>
                  <w:r w:rsidRPr="007805B9">
                    <w:rPr>
                      <w:rFonts w:ascii="Verdana" w:eastAsia="Times New Roman" w:hAnsi="Verdana" w:cs="Times New Roman"/>
                      <w:noProof/>
                      <w:sz w:val="20"/>
                      <w:szCs w:val="20"/>
                    </w:rPr>
                    <w:drawing>
                      <wp:inline distT="0" distB="0" distL="0" distR="0" wp14:anchorId="54BF85FD" wp14:editId="6125F087">
                        <wp:extent cx="2381250" cy="2381250"/>
                        <wp:effectExtent l="0" t="0" r="0" b="0"/>
                        <wp:docPr id="3" name="Picture 3" descr="http://amiadini.com/NewsletterArchive/160427-NL179/envEnl-179_clip_image028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miadini.com/NewsletterArchive/160427-NL179/envEnl-179_clip_image028_revis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62C81E95"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In the universe of organic compounds, a </w:t>
                  </w:r>
                  <w:r w:rsidRPr="007805B9">
                    <w:rPr>
                      <w:rFonts w:ascii="Verdana" w:eastAsia="Times New Roman" w:hAnsi="Verdana" w:cs="Times New Roman"/>
                      <w:i/>
                      <w:iCs/>
                      <w:sz w:val="20"/>
                      <w:szCs w:val="20"/>
                    </w:rPr>
                    <w:t>cyclic compound</w:t>
                  </w:r>
                  <w:r w:rsidRPr="007805B9">
                    <w:rPr>
                      <w:rFonts w:ascii="Verdana" w:eastAsia="Times New Roman" w:hAnsi="Verdana" w:cs="Times New Roman"/>
                      <w:sz w:val="20"/>
                      <w:szCs w:val="20"/>
                    </w:rPr>
                    <w:t xml:space="preserve"> is one in which a series of carbon atoms are </w:t>
                  </w:r>
                  <w:proofErr w:type="gramStart"/>
                  <w:r w:rsidRPr="007805B9">
                    <w:rPr>
                      <w:rFonts w:ascii="Verdana" w:eastAsia="Times New Roman" w:hAnsi="Verdana" w:cs="Times New Roman"/>
                      <w:sz w:val="20"/>
                      <w:szCs w:val="20"/>
                    </w:rPr>
                    <w:t>connected together</w:t>
                  </w:r>
                  <w:proofErr w:type="gramEnd"/>
                  <w:r w:rsidRPr="007805B9">
                    <w:rPr>
                      <w:rFonts w:ascii="Verdana" w:eastAsia="Times New Roman" w:hAnsi="Verdana" w:cs="Times New Roman"/>
                      <w:sz w:val="20"/>
                      <w:szCs w:val="20"/>
                    </w:rPr>
                    <w:t xml:space="preserve"> to form a loop or ring. Benzene is a </w:t>
                  </w:r>
                  <w:proofErr w:type="spellStart"/>
                  <w:proofErr w:type="gramStart"/>
                  <w:r w:rsidRPr="007805B9">
                    <w:rPr>
                      <w:rFonts w:ascii="Verdana" w:eastAsia="Times New Roman" w:hAnsi="Verdana" w:cs="Times New Roman"/>
                      <w:sz w:val="20"/>
                      <w:szCs w:val="20"/>
                    </w:rPr>
                    <w:t>well known</w:t>
                  </w:r>
                  <w:proofErr w:type="spellEnd"/>
                  <w:proofErr w:type="gramEnd"/>
                  <w:r w:rsidRPr="007805B9">
                    <w:rPr>
                      <w:rFonts w:ascii="Verdana" w:eastAsia="Times New Roman" w:hAnsi="Verdana" w:cs="Times New Roman"/>
                      <w:sz w:val="20"/>
                      <w:szCs w:val="20"/>
                    </w:rPr>
                    <w:t xml:space="preserve"> example.</w:t>
                  </w:r>
                </w:p>
                <w:p w14:paraId="324A33AA"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i/>
                      <w:iCs/>
                      <w:sz w:val="20"/>
                      <w:szCs w:val="20"/>
                    </w:rPr>
                    <w:t>Hetero</w:t>
                  </w:r>
                  <w:r w:rsidRPr="007805B9">
                    <w:rPr>
                      <w:rFonts w:ascii="Verdana" w:eastAsia="Times New Roman" w:hAnsi="Verdana" w:cs="Times New Roman"/>
                      <w:sz w:val="20"/>
                      <w:szCs w:val="20"/>
                    </w:rPr>
                    <w:t> means </w:t>
                  </w:r>
                  <w:r w:rsidRPr="007805B9">
                    <w:rPr>
                      <w:rFonts w:ascii="Verdana" w:eastAsia="Times New Roman" w:hAnsi="Verdana" w:cs="Times New Roman"/>
                      <w:i/>
                      <w:iCs/>
                      <w:sz w:val="20"/>
                      <w:szCs w:val="20"/>
                    </w:rPr>
                    <w:t>other</w:t>
                  </w:r>
                  <w:r w:rsidRPr="007805B9">
                    <w:rPr>
                      <w:rFonts w:ascii="Verdana" w:eastAsia="Times New Roman" w:hAnsi="Verdana" w:cs="Times New Roman"/>
                      <w:sz w:val="20"/>
                      <w:szCs w:val="20"/>
                    </w:rPr>
                    <w:t> or </w:t>
                  </w:r>
                  <w:r w:rsidRPr="007805B9">
                    <w:rPr>
                      <w:rFonts w:ascii="Verdana" w:eastAsia="Times New Roman" w:hAnsi="Verdana" w:cs="Times New Roman"/>
                      <w:i/>
                      <w:iCs/>
                      <w:sz w:val="20"/>
                      <w:szCs w:val="20"/>
                    </w:rPr>
                    <w:t>different</w:t>
                  </w:r>
                  <w:r w:rsidRPr="007805B9">
                    <w:rPr>
                      <w:rFonts w:ascii="Verdana" w:eastAsia="Times New Roman" w:hAnsi="Verdana" w:cs="Times New Roman"/>
                      <w:sz w:val="20"/>
                      <w:szCs w:val="20"/>
                    </w:rPr>
                    <w:t>.  A </w:t>
                  </w:r>
                  <w:r w:rsidRPr="007805B9">
                    <w:rPr>
                      <w:rFonts w:ascii="Verdana" w:eastAsia="Times New Roman" w:hAnsi="Verdana" w:cs="Times New Roman"/>
                      <w:i/>
                      <w:iCs/>
                      <w:sz w:val="20"/>
                      <w:szCs w:val="20"/>
                    </w:rPr>
                    <w:t>heterocyclic compound</w:t>
                  </w:r>
                  <w:r w:rsidRPr="007805B9">
                    <w:rPr>
                      <w:rFonts w:ascii="Verdana" w:eastAsia="Times New Roman" w:hAnsi="Verdana" w:cs="Times New Roman"/>
                      <w:sz w:val="20"/>
                      <w:szCs w:val="20"/>
                    </w:rPr>
                    <w:t xml:space="preserve"> would be the case where atoms other than carbon </w:t>
                  </w:r>
                  <w:proofErr w:type="gramStart"/>
                  <w:r w:rsidRPr="007805B9">
                    <w:rPr>
                      <w:rFonts w:ascii="Verdana" w:eastAsia="Times New Roman" w:hAnsi="Verdana" w:cs="Times New Roman"/>
                      <w:sz w:val="20"/>
                      <w:szCs w:val="20"/>
                    </w:rPr>
                    <w:t>enter into</w:t>
                  </w:r>
                  <w:proofErr w:type="gramEnd"/>
                  <w:r w:rsidRPr="007805B9">
                    <w:rPr>
                      <w:rFonts w:ascii="Verdana" w:eastAsia="Times New Roman" w:hAnsi="Verdana" w:cs="Times New Roman"/>
                      <w:sz w:val="20"/>
                      <w:szCs w:val="20"/>
                    </w:rPr>
                    <w:t xml:space="preserve"> the ring; the molecule is built of a ring of atoms of more than one kind.</w:t>
                  </w:r>
                </w:p>
                <w:p w14:paraId="63ACCC0F"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The ring-like molecule diagrammed below is </w:t>
                  </w:r>
                  <w:r w:rsidRPr="007805B9">
                    <w:rPr>
                      <w:rFonts w:ascii="Verdana" w:eastAsia="Times New Roman" w:hAnsi="Verdana" w:cs="Times New Roman"/>
                      <w:i/>
                      <w:iCs/>
                      <w:sz w:val="20"/>
                      <w:szCs w:val="20"/>
                    </w:rPr>
                    <w:t>heterocyclic</w:t>
                  </w:r>
                  <w:r w:rsidRPr="007805B9">
                    <w:rPr>
                      <w:rFonts w:ascii="Verdana" w:eastAsia="Times New Roman" w:hAnsi="Verdana" w:cs="Times New Roman"/>
                      <w:sz w:val="20"/>
                      <w:szCs w:val="20"/>
                    </w:rPr>
                    <w:t xml:space="preserve">; nitrogen </w:t>
                  </w:r>
                  <w:proofErr w:type="gramStart"/>
                  <w:r w:rsidRPr="007805B9">
                    <w:rPr>
                      <w:rFonts w:ascii="Verdana" w:eastAsia="Times New Roman" w:hAnsi="Verdana" w:cs="Times New Roman"/>
                      <w:sz w:val="20"/>
                      <w:szCs w:val="20"/>
                    </w:rPr>
                    <w:t>entered into</w:t>
                  </w:r>
                  <w:proofErr w:type="gramEnd"/>
                  <w:r w:rsidRPr="007805B9">
                    <w:rPr>
                      <w:rFonts w:ascii="Verdana" w:eastAsia="Times New Roman" w:hAnsi="Verdana" w:cs="Times New Roman"/>
                      <w:sz w:val="20"/>
                      <w:szCs w:val="20"/>
                    </w:rPr>
                    <w:t xml:space="preserve"> the carbon ring.</w:t>
                  </w:r>
                </w:p>
                <w:p w14:paraId="771D4A57" w14:textId="083352AA"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noProof/>
                      <w:sz w:val="20"/>
                      <w:szCs w:val="20"/>
                    </w:rPr>
                    <w:drawing>
                      <wp:inline distT="0" distB="0" distL="0" distR="0" wp14:anchorId="52841A5E" wp14:editId="664F3864">
                        <wp:extent cx="4800600" cy="3003550"/>
                        <wp:effectExtent l="0" t="0" r="0" b="6350"/>
                        <wp:docPr id="2" name="Picture 2" descr="http://amiadini.com/NewsletterArchive/160427-NL179/envEnl-179_clip_image030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miadini.com/NewsletterArchive/160427-NL179/envEnl-179_clip_image030_revis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3003550"/>
                                </a:xfrm>
                                <a:prstGeom prst="rect">
                                  <a:avLst/>
                                </a:prstGeom>
                                <a:noFill/>
                                <a:ln>
                                  <a:noFill/>
                                </a:ln>
                              </pic:spPr>
                            </pic:pic>
                          </a:graphicData>
                        </a:graphic>
                      </wp:inline>
                    </w:drawing>
                  </w:r>
                </w:p>
                <w:p w14:paraId="39B9E537"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A </w:t>
                  </w:r>
                  <w:r w:rsidRPr="007805B9">
                    <w:rPr>
                      <w:rFonts w:ascii="Verdana" w:eastAsia="Times New Roman" w:hAnsi="Verdana" w:cs="Times New Roman"/>
                      <w:i/>
                      <w:iCs/>
                      <w:sz w:val="20"/>
                      <w:szCs w:val="20"/>
                    </w:rPr>
                    <w:t>heteroatom</w:t>
                  </w:r>
                  <w:r w:rsidRPr="007805B9">
                    <w:rPr>
                      <w:rFonts w:ascii="Verdana" w:eastAsia="Times New Roman" w:hAnsi="Verdana" w:cs="Times New Roman"/>
                      <w:sz w:val="20"/>
                      <w:szCs w:val="20"/>
                    </w:rPr>
                    <w:t> is an atom other than carbon in the ring of a heterocyclic compound.  In the above ring, the nitrogen is designated that status; the nitrogen is a </w:t>
                  </w:r>
                  <w:r w:rsidRPr="007805B9">
                    <w:rPr>
                      <w:rFonts w:ascii="Verdana" w:eastAsia="Times New Roman" w:hAnsi="Verdana" w:cs="Times New Roman"/>
                      <w:i/>
                      <w:iCs/>
                      <w:sz w:val="20"/>
                      <w:szCs w:val="20"/>
                    </w:rPr>
                    <w:t>heteroatom.</w:t>
                  </w:r>
                </w:p>
                <w:p w14:paraId="2B9B4154"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Petroleum and petroleum products are very complex mixtures that contain primarily hydrocarbons (compounds containing molecules of carbon and hydrogen atoms), heteroatom compounds (compounds containing molecules of carbon and hydrogen atoms with heteroatoms such as sulfur, nitrogen, or oxygen), and relatively small concentrations of metallic constituents.</w:t>
                  </w:r>
                </w:p>
                <w:p w14:paraId="7E25FEE4" w14:textId="0A70F590"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noProof/>
                      <w:sz w:val="20"/>
                      <w:szCs w:val="20"/>
                    </w:rPr>
                    <w:drawing>
                      <wp:inline distT="0" distB="0" distL="0" distR="0" wp14:anchorId="30F471B9" wp14:editId="5D150516">
                        <wp:extent cx="5238750" cy="3511550"/>
                        <wp:effectExtent l="0" t="0" r="0" b="0"/>
                        <wp:docPr id="1" name="Picture 1" descr="http://amiadini.com/NewsletterArchive/160427-NL179/envEnl-179_clip_image032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miadini.com/NewsletterArchive/160427-NL179/envEnl-179_clip_image032_revis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511550"/>
                                </a:xfrm>
                                <a:prstGeom prst="rect">
                                  <a:avLst/>
                                </a:prstGeom>
                                <a:noFill/>
                                <a:ln>
                                  <a:noFill/>
                                </a:ln>
                              </pic:spPr>
                            </pic:pic>
                          </a:graphicData>
                        </a:graphic>
                      </wp:inline>
                    </w:drawing>
                  </w:r>
                </w:p>
                <w:p w14:paraId="12B066B2" w14:textId="77777777" w:rsidR="007805B9" w:rsidRPr="007805B9" w:rsidRDefault="007805B9" w:rsidP="007805B9">
                  <w:pPr>
                    <w:spacing w:before="100" w:beforeAutospacing="1" w:after="100" w:afterAutospacing="1" w:line="240" w:lineRule="auto"/>
                    <w:rPr>
                      <w:rFonts w:ascii="Verdana" w:eastAsia="Times New Roman" w:hAnsi="Verdana" w:cs="Times New Roman"/>
                      <w:sz w:val="20"/>
                      <w:szCs w:val="20"/>
                    </w:rPr>
                  </w:pPr>
                  <w:r w:rsidRPr="007805B9">
                    <w:rPr>
                      <w:rFonts w:ascii="Verdana" w:eastAsia="Times New Roman" w:hAnsi="Verdana" w:cs="Times New Roman"/>
                      <w:sz w:val="20"/>
                      <w:szCs w:val="20"/>
                    </w:rPr>
                    <w:t>The complexity of petroleum and petroleum products increases with carbon number. The heavier the material, the larger the number of possible combinations of atoms.</w:t>
                  </w:r>
                </w:p>
                <w:p w14:paraId="14606381" w14:textId="77777777" w:rsidR="007805B9" w:rsidRPr="007805B9" w:rsidRDefault="007805B9" w:rsidP="007805B9">
                  <w:pPr>
                    <w:spacing w:before="100" w:beforeAutospacing="1" w:after="100" w:afterAutospacing="1" w:line="240" w:lineRule="auto"/>
                    <w:jc w:val="center"/>
                    <w:rPr>
                      <w:rFonts w:ascii="Verdana" w:eastAsia="Times New Roman" w:hAnsi="Verdana" w:cs="Times New Roman"/>
                      <w:sz w:val="20"/>
                      <w:szCs w:val="20"/>
                    </w:rPr>
                  </w:pPr>
                  <w:r w:rsidRPr="007805B9">
                    <w:rPr>
                      <w:rFonts w:ascii="Verdana" w:eastAsia="Times New Roman" w:hAnsi="Verdana" w:cs="Times New Roman"/>
                      <w:sz w:val="20"/>
                      <w:szCs w:val="20"/>
                    </w:rPr>
                    <w:t>Acknowledgment: The Association for Environmental Health and Sciences; </w:t>
                  </w:r>
                  <w:hyperlink r:id="rId20" w:history="1">
                    <w:r w:rsidRPr="007805B9">
                      <w:rPr>
                        <w:rFonts w:ascii="Verdana" w:eastAsia="Times New Roman" w:hAnsi="Verdana" w:cs="Times New Roman"/>
                        <w:color w:val="0000FF"/>
                        <w:sz w:val="20"/>
                        <w:szCs w:val="20"/>
                        <w:u w:val="single"/>
                      </w:rPr>
                      <w:t>http://www.aehs.com/publications/catalog/contents/tph.htm</w:t>
                    </w:r>
                  </w:hyperlink>
                </w:p>
              </w:tc>
            </w:tr>
            <w:tr w:rsidR="007805B9" w:rsidRPr="007805B9" w14:paraId="35730583"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CA8DEAA" w14:textId="77777777" w:rsidR="007805B9" w:rsidRPr="007805B9" w:rsidRDefault="007805B9" w:rsidP="007805B9">
                  <w:pPr>
                    <w:spacing w:before="100" w:beforeAutospacing="1" w:after="100" w:afterAutospacing="1" w:line="240" w:lineRule="auto"/>
                    <w:rPr>
                      <w:rFonts w:ascii="Times New Roman" w:eastAsia="Times New Roman" w:hAnsi="Times New Roman" w:cs="Times New Roman"/>
                      <w:sz w:val="24"/>
                      <w:szCs w:val="24"/>
                    </w:rPr>
                  </w:pPr>
                  <w:r w:rsidRPr="007805B9">
                    <w:rPr>
                      <w:rFonts w:ascii="Verdana" w:eastAsia="Times New Roman" w:hAnsi="Verdana" w:cs="Times New Roman"/>
                      <w:sz w:val="20"/>
                      <w:szCs w:val="20"/>
                    </w:rPr>
                    <w:t>You can find past issues of our "Environmental Enlightenment" at </w:t>
                  </w:r>
                  <w:proofErr w:type="spellStart"/>
                  <w:r w:rsidRPr="007805B9">
                    <w:rPr>
                      <w:rFonts w:ascii="Verdana" w:eastAsia="Times New Roman" w:hAnsi="Verdana" w:cs="Times New Roman"/>
                      <w:sz w:val="20"/>
                      <w:szCs w:val="20"/>
                    </w:rPr>
                    <w:fldChar w:fldCharType="begin"/>
                  </w:r>
                  <w:r w:rsidRPr="007805B9">
                    <w:rPr>
                      <w:rFonts w:ascii="Verdana" w:eastAsia="Times New Roman" w:hAnsi="Verdana" w:cs="Times New Roman"/>
                      <w:sz w:val="20"/>
                      <w:szCs w:val="20"/>
                    </w:rPr>
                    <w:instrText xml:space="preserve"> HYPERLINK "http://www.amiadini.com/" </w:instrText>
                  </w:r>
                  <w:r w:rsidRPr="007805B9">
                    <w:rPr>
                      <w:rFonts w:ascii="Verdana" w:eastAsia="Times New Roman" w:hAnsi="Verdana" w:cs="Times New Roman"/>
                      <w:sz w:val="20"/>
                      <w:szCs w:val="20"/>
                    </w:rPr>
                    <w:fldChar w:fldCharType="separate"/>
                  </w:r>
                  <w:r w:rsidRPr="007805B9">
                    <w:rPr>
                      <w:rFonts w:ascii="Verdana" w:eastAsia="Times New Roman" w:hAnsi="Verdana" w:cs="Times New Roman"/>
                      <w:color w:val="0000FF"/>
                      <w:sz w:val="20"/>
                      <w:szCs w:val="20"/>
                      <w:u w:val="single"/>
                    </w:rPr>
                    <w:t>amiadini.com</w:t>
                  </w:r>
                  <w:r w:rsidRPr="007805B9">
                    <w:rPr>
                      <w:rFonts w:ascii="Verdana" w:eastAsia="Times New Roman" w:hAnsi="Verdana" w:cs="Times New Roman"/>
                      <w:sz w:val="20"/>
                      <w:szCs w:val="20"/>
                    </w:rPr>
                    <w:fldChar w:fldCharType="end"/>
                  </w:r>
                  <w:r w:rsidRPr="007805B9">
                    <w:rPr>
                      <w:rFonts w:ascii="Verdana" w:eastAsia="Times New Roman" w:hAnsi="Verdana" w:cs="Times New Roman"/>
                      <w:sz w:val="20"/>
                      <w:szCs w:val="20"/>
                    </w:rPr>
                    <w:t>Wealth</w:t>
                  </w:r>
                  <w:proofErr w:type="spellEnd"/>
                  <w:r w:rsidRPr="007805B9">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18A73FB2" w14:textId="77777777" w:rsidR="007805B9" w:rsidRPr="007805B9" w:rsidRDefault="007805B9" w:rsidP="007805B9">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7805B9" w:rsidRPr="007805B9" w14:paraId="7B246746" w14:textId="77777777">
              <w:trPr>
                <w:tblCellSpacing w:w="0" w:type="dxa"/>
                <w:jc w:val="center"/>
              </w:trPr>
              <w:tc>
                <w:tcPr>
                  <w:tcW w:w="0" w:type="auto"/>
                  <w:vAlign w:val="center"/>
                  <w:hideMark/>
                </w:tcPr>
                <w:p w14:paraId="63433F9E" w14:textId="77777777" w:rsidR="007805B9" w:rsidRPr="007805B9" w:rsidRDefault="007805B9" w:rsidP="007805B9">
                  <w:pPr>
                    <w:spacing w:before="100" w:beforeAutospacing="1" w:after="100" w:afterAutospacing="1" w:line="240" w:lineRule="auto"/>
                    <w:jc w:val="center"/>
                    <w:rPr>
                      <w:rFonts w:ascii="Times New Roman" w:eastAsia="Times New Roman" w:hAnsi="Times New Roman" w:cs="Times New Roman"/>
                      <w:sz w:val="24"/>
                      <w:szCs w:val="24"/>
                    </w:rPr>
                  </w:pPr>
                  <w:r w:rsidRPr="007805B9">
                    <w:rPr>
                      <w:rFonts w:ascii="Verdana" w:eastAsia="Times New Roman" w:hAnsi="Verdana" w:cs="Times New Roman"/>
                      <w:sz w:val="20"/>
                      <w:szCs w:val="20"/>
                    </w:rPr>
                    <w:t>Call me if you have any questions. There are </w:t>
                  </w:r>
                  <w:r w:rsidRPr="007805B9">
                    <w:rPr>
                      <w:rFonts w:ascii="Verdana" w:eastAsia="Times New Roman" w:hAnsi="Verdana" w:cs="Times New Roman"/>
                      <w:b/>
                      <w:bCs/>
                      <w:sz w:val="20"/>
                      <w:szCs w:val="20"/>
                    </w:rPr>
                    <w:t>no obligations.</w:t>
                  </w:r>
                  <w:r w:rsidRPr="007805B9">
                    <w:rPr>
                      <w:rFonts w:ascii="Verdana" w:eastAsia="Times New Roman" w:hAnsi="Verdana" w:cs="Times New Roman"/>
                      <w:sz w:val="20"/>
                      <w:szCs w:val="20"/>
                    </w:rPr>
                    <w:br/>
                  </w:r>
                  <w:r w:rsidRPr="007805B9">
                    <w:rPr>
                      <w:rFonts w:ascii="Verdana" w:eastAsia="Times New Roman" w:hAnsi="Verdana" w:cs="Times New Roman"/>
                      <w:sz w:val="20"/>
                      <w:szCs w:val="20"/>
                    </w:rPr>
                    <w:br/>
                    <w:t xml:space="preserve">Ami </w:t>
                  </w:r>
                  <w:proofErr w:type="spellStart"/>
                  <w:r w:rsidRPr="007805B9">
                    <w:rPr>
                      <w:rFonts w:ascii="Verdana" w:eastAsia="Times New Roman" w:hAnsi="Verdana" w:cs="Times New Roman"/>
                      <w:sz w:val="20"/>
                      <w:szCs w:val="20"/>
                    </w:rPr>
                    <w:t>Adini</w:t>
                  </w:r>
                  <w:proofErr w:type="spellEnd"/>
                  <w:r w:rsidRPr="007805B9">
                    <w:rPr>
                      <w:rFonts w:ascii="Verdana" w:eastAsia="Times New Roman" w:hAnsi="Verdana" w:cs="Times New Roman"/>
                      <w:sz w:val="20"/>
                      <w:szCs w:val="20"/>
                    </w:rPr>
                    <w:t xml:space="preserve"> Environmental Services, Inc.</w:t>
                  </w:r>
                  <w:r w:rsidRPr="007805B9">
                    <w:rPr>
                      <w:rFonts w:ascii="Verdana" w:eastAsia="Times New Roman" w:hAnsi="Verdana" w:cs="Times New Roman"/>
                      <w:sz w:val="20"/>
                      <w:szCs w:val="20"/>
                    </w:rPr>
                    <w:br/>
                    <w:t>Environmental Consultants &amp; General Engineering Contractors</w:t>
                  </w:r>
                  <w:r w:rsidRPr="007805B9">
                    <w:rPr>
                      <w:rFonts w:ascii="Verdana" w:eastAsia="Times New Roman" w:hAnsi="Verdana" w:cs="Times New Roman"/>
                      <w:sz w:val="20"/>
                      <w:szCs w:val="20"/>
                    </w:rPr>
                    <w:br/>
                    <w:t xml:space="preserve">California </w:t>
                  </w:r>
                  <w:proofErr w:type="spellStart"/>
                  <w:r w:rsidRPr="007805B9">
                    <w:rPr>
                      <w:rFonts w:ascii="Verdana" w:eastAsia="Times New Roman" w:hAnsi="Verdana" w:cs="Times New Roman"/>
                      <w:sz w:val="20"/>
                      <w:szCs w:val="20"/>
                    </w:rPr>
                    <w:t>Lic</w:t>
                  </w:r>
                  <w:proofErr w:type="spellEnd"/>
                  <w:r w:rsidRPr="007805B9">
                    <w:rPr>
                      <w:rFonts w:ascii="Verdana" w:eastAsia="Times New Roman" w:hAnsi="Verdana" w:cs="Times New Roman"/>
                      <w:sz w:val="20"/>
                      <w:szCs w:val="20"/>
                    </w:rPr>
                    <w:t>. #1009513 A B HAZ ASB</w:t>
                  </w:r>
                  <w:r w:rsidRPr="007805B9">
                    <w:rPr>
                      <w:rFonts w:ascii="Verdana" w:eastAsia="Times New Roman" w:hAnsi="Verdana" w:cs="Times New Roman"/>
                      <w:sz w:val="20"/>
                      <w:szCs w:val="20"/>
                    </w:rPr>
                    <w:br/>
                  </w:r>
                  <w:r w:rsidRPr="007805B9">
                    <w:rPr>
                      <w:rFonts w:ascii="Verdana" w:eastAsia="Times New Roman" w:hAnsi="Verdana" w:cs="Times New Roman"/>
                      <w:b/>
                      <w:bCs/>
                      <w:sz w:val="20"/>
                      <w:szCs w:val="20"/>
                    </w:rPr>
                    <w:t>818-824-8102</w:t>
                  </w:r>
                  <w:r w:rsidRPr="007805B9">
                    <w:rPr>
                      <w:rFonts w:ascii="Verdana" w:eastAsia="Times New Roman" w:hAnsi="Verdana" w:cs="Times New Roman"/>
                      <w:sz w:val="20"/>
                      <w:szCs w:val="20"/>
                    </w:rPr>
                    <w:t>; </w:t>
                  </w:r>
                  <w:hyperlink r:id="rId21" w:history="1">
                    <w:r w:rsidRPr="007805B9">
                      <w:rPr>
                        <w:rFonts w:ascii="Verdana" w:eastAsia="Times New Roman" w:hAnsi="Verdana" w:cs="Times New Roman"/>
                        <w:b/>
                        <w:bCs/>
                        <w:color w:val="0000FF"/>
                        <w:sz w:val="20"/>
                        <w:szCs w:val="20"/>
                        <w:u w:val="single"/>
                      </w:rPr>
                      <w:t>mail@amiadini.com</w:t>
                    </w:r>
                  </w:hyperlink>
                  <w:r w:rsidRPr="007805B9">
                    <w:rPr>
                      <w:rFonts w:ascii="Verdana" w:eastAsia="Times New Roman" w:hAnsi="Verdana" w:cs="Times New Roman"/>
                      <w:sz w:val="20"/>
                      <w:szCs w:val="20"/>
                    </w:rPr>
                    <w:br/>
                  </w:r>
                  <w:hyperlink r:id="rId22" w:tgtFrame="_blank" w:history="1">
                    <w:r w:rsidRPr="007805B9">
                      <w:rPr>
                        <w:rFonts w:ascii="Verdana" w:eastAsia="Times New Roman" w:hAnsi="Verdana" w:cs="Times New Roman"/>
                        <w:color w:val="0000FF"/>
                        <w:sz w:val="20"/>
                        <w:szCs w:val="20"/>
                        <w:u w:val="single"/>
                      </w:rPr>
                      <w:t>www.amiadini.com</w:t>
                    </w:r>
                  </w:hyperlink>
                </w:p>
                <w:p w14:paraId="25EC73D5" w14:textId="77777777" w:rsidR="007805B9" w:rsidRPr="007805B9" w:rsidRDefault="007805B9" w:rsidP="007805B9">
                  <w:pPr>
                    <w:spacing w:after="0" w:line="240" w:lineRule="auto"/>
                    <w:rPr>
                      <w:rFonts w:ascii="Times New Roman" w:eastAsia="Times New Roman" w:hAnsi="Times New Roman" w:cs="Times New Roman"/>
                      <w:sz w:val="24"/>
                      <w:szCs w:val="24"/>
                    </w:rPr>
                  </w:pPr>
                  <w:r w:rsidRPr="007805B9">
                    <w:rPr>
                      <w:rFonts w:ascii="Verdana" w:eastAsia="Times New Roman" w:hAnsi="Verdana" w:cs="Times New Roman"/>
                      <w:sz w:val="15"/>
                      <w:szCs w:val="15"/>
                    </w:rPr>
                    <w:t xml:space="preserve">Ami </w:t>
                  </w:r>
                  <w:proofErr w:type="spellStart"/>
                  <w:r w:rsidRPr="007805B9">
                    <w:rPr>
                      <w:rFonts w:ascii="Verdana" w:eastAsia="Times New Roman" w:hAnsi="Verdana" w:cs="Times New Roman"/>
                      <w:sz w:val="15"/>
                      <w:szCs w:val="15"/>
                    </w:rPr>
                    <w:t>Adini</w:t>
                  </w:r>
                  <w:proofErr w:type="spellEnd"/>
                  <w:r w:rsidRPr="007805B9">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7805B9">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3E9AF1C6" w14:textId="77777777" w:rsidR="007805B9" w:rsidRPr="007805B9" w:rsidRDefault="007805B9" w:rsidP="007805B9">
            <w:pPr>
              <w:spacing w:after="0" w:line="240" w:lineRule="auto"/>
              <w:jc w:val="center"/>
              <w:rPr>
                <w:rFonts w:ascii="Times New Roman" w:eastAsia="Times New Roman" w:hAnsi="Times New Roman" w:cs="Times New Roman"/>
                <w:color w:val="000000"/>
                <w:sz w:val="27"/>
                <w:szCs w:val="27"/>
              </w:rPr>
            </w:pPr>
          </w:p>
        </w:tc>
      </w:tr>
    </w:tbl>
    <w:p w14:paraId="7AFFCE99" w14:textId="260708CF" w:rsidR="007805B9" w:rsidRPr="007805B9" w:rsidRDefault="007805B9" w:rsidP="007805B9">
      <w:pPr>
        <w:tabs>
          <w:tab w:val="left" w:pos="10540"/>
        </w:tabs>
      </w:pPr>
      <w:bookmarkStart w:id="0" w:name="_GoBack"/>
      <w:bookmarkEnd w:id="0"/>
    </w:p>
    <w:sectPr w:rsidR="007805B9" w:rsidRPr="00780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B9"/>
    <w:rsid w:val="0055002E"/>
    <w:rsid w:val="007805B9"/>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B3B2"/>
  <w15:chartTrackingRefBased/>
  <w15:docId w15:val="{B09EDF77-3F12-454E-BE5F-CE8B9308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5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5B9"/>
    <w:rPr>
      <w:b/>
      <w:bCs/>
    </w:rPr>
  </w:style>
  <w:style w:type="character" w:styleId="Emphasis">
    <w:name w:val="Emphasis"/>
    <w:basedOn w:val="DefaultParagraphFont"/>
    <w:uiPriority w:val="20"/>
    <w:qFormat/>
    <w:rsid w:val="007805B9"/>
    <w:rPr>
      <w:i/>
      <w:iCs/>
    </w:rPr>
  </w:style>
  <w:style w:type="character" w:styleId="Hyperlink">
    <w:name w:val="Hyperlink"/>
    <w:basedOn w:val="DefaultParagraphFont"/>
    <w:uiPriority w:val="99"/>
    <w:semiHidden/>
    <w:unhideWhenUsed/>
    <w:rsid w:val="00780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5921">
      <w:bodyDiv w:val="1"/>
      <w:marLeft w:val="0"/>
      <w:marRight w:val="0"/>
      <w:marTop w:val="0"/>
      <w:marBottom w:val="0"/>
      <w:divBdr>
        <w:top w:val="none" w:sz="0" w:space="0" w:color="auto"/>
        <w:left w:val="none" w:sz="0" w:space="0" w:color="auto"/>
        <w:bottom w:val="none" w:sz="0" w:space="0" w:color="auto"/>
        <w:right w:val="none" w:sz="0" w:space="0" w:color="auto"/>
      </w:divBdr>
    </w:div>
    <w:div w:id="7385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mailto:mail@amiadini.com"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www.aehs.com/publications/catalog/contents/tph.ht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2018-10-05T05:20:00Z</dcterms:created>
  <dcterms:modified xsi:type="dcterms:W3CDTF">2018-10-05T05:38:00Z</dcterms:modified>
</cp:coreProperties>
</file>