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tblBorders>
          <w:top w:val="outset" w:sz="6" w:space="0" w:color="006600"/>
          <w:left w:val="outset" w:sz="6" w:space="0" w:color="006600"/>
          <w:bottom w:val="outset" w:sz="6" w:space="0" w:color="006600"/>
          <w:right w:val="outset" w:sz="6" w:space="0" w:color="006600"/>
        </w:tblBorders>
        <w:tblCellMar>
          <w:left w:w="0" w:type="dxa"/>
          <w:right w:w="0" w:type="dxa"/>
        </w:tblCellMar>
        <w:tblLook w:val="04A0" w:firstRow="1" w:lastRow="0" w:firstColumn="1" w:lastColumn="0" w:noHBand="0" w:noVBand="1"/>
      </w:tblPr>
      <w:tblGrid>
        <w:gridCol w:w="9344"/>
      </w:tblGrid>
      <w:tr w:rsidR="009A4B84" w:rsidRPr="009A4B84" w14:paraId="3C2783F7" w14:textId="77777777" w:rsidTr="009A4B84">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07289D4F" w14:textId="77777777" w:rsidR="009A4B84" w:rsidRPr="009A4B84" w:rsidRDefault="009A4B84" w:rsidP="009A4B84">
            <w:pPr>
              <w:spacing w:after="0" w:line="240" w:lineRule="auto"/>
              <w:jc w:val="center"/>
              <w:rPr>
                <w:rFonts w:ascii="Times New Roman" w:eastAsia="Times New Roman" w:hAnsi="Times New Roman" w:cs="Times New Roman"/>
                <w:sz w:val="24"/>
                <w:szCs w:val="24"/>
              </w:rPr>
            </w:pPr>
            <w:r w:rsidRPr="009A4B84">
              <w:rPr>
                <w:rFonts w:ascii="Times New Roman" w:eastAsia="Times New Roman" w:hAnsi="Times New Roman" w:cs="Times New Roman"/>
                <w:noProof/>
                <w:sz w:val="24"/>
                <w:szCs w:val="24"/>
              </w:rPr>
              <w:drawing>
                <wp:inline distT="0" distB="0" distL="0" distR="0" wp14:anchorId="6AD5C4A7" wp14:editId="25E61BC7">
                  <wp:extent cx="6189345" cy="791210"/>
                  <wp:effectExtent l="0" t="0" r="1905" b="8890"/>
                  <wp:docPr id="6" name="Picture 6" descr="http://amiadini.com/NewsletterArchive/newsletter_logo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iadini.com/NewsletterArchive/newsletter_logo60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9345" cy="791210"/>
                          </a:xfrm>
                          <a:prstGeom prst="rect">
                            <a:avLst/>
                          </a:prstGeom>
                          <a:noFill/>
                          <a:ln>
                            <a:noFill/>
                          </a:ln>
                        </pic:spPr>
                      </pic:pic>
                    </a:graphicData>
                  </a:graphic>
                </wp:inline>
              </w:drawing>
            </w:r>
          </w:p>
        </w:tc>
      </w:tr>
      <w:tr w:rsidR="009A4B84" w:rsidRPr="009A4B84" w14:paraId="6A341172" w14:textId="77777777" w:rsidTr="009A4B84">
        <w:trPr>
          <w:tblCellSpacing w:w="0" w:type="dxa"/>
        </w:trPr>
        <w:tc>
          <w:tcPr>
            <w:tcW w:w="0" w:type="auto"/>
            <w:tcBorders>
              <w:top w:val="outset" w:sz="6" w:space="0" w:color="006600"/>
              <w:left w:val="outset" w:sz="6" w:space="0" w:color="006600"/>
              <w:bottom w:val="outset" w:sz="6" w:space="0" w:color="006600"/>
              <w:right w:val="outset" w:sz="6" w:space="0" w:color="006600"/>
            </w:tcBorders>
            <w:hideMark/>
          </w:tcPr>
          <w:p w14:paraId="52FE7146"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sz w:val="20"/>
                <w:szCs w:val="20"/>
              </w:rPr>
              <w:br/>
            </w:r>
            <w:r w:rsidRPr="009A4B84">
              <w:rPr>
                <w:rFonts w:ascii="Verdana" w:eastAsia="Times New Roman" w:hAnsi="Verdana" w:cs="Times New Roman"/>
                <w:b/>
                <w:bCs/>
                <w:sz w:val="20"/>
                <w:szCs w:val="20"/>
              </w:rPr>
              <w:t>Environmental Enlightenment #95</w:t>
            </w:r>
            <w:r w:rsidRPr="009A4B84">
              <w:rPr>
                <w:rFonts w:ascii="Verdana" w:eastAsia="Times New Roman" w:hAnsi="Verdana" w:cs="Times New Roman"/>
                <w:sz w:val="20"/>
                <w:szCs w:val="20"/>
              </w:rPr>
              <w:br/>
              <w:t xml:space="preserve">By Ami </w:t>
            </w:r>
            <w:proofErr w:type="spellStart"/>
            <w:r w:rsidRPr="009A4B84">
              <w:rPr>
                <w:rFonts w:ascii="Verdana" w:eastAsia="Times New Roman" w:hAnsi="Verdana" w:cs="Times New Roman"/>
                <w:sz w:val="20"/>
                <w:szCs w:val="20"/>
              </w:rPr>
              <w:t>Adini</w:t>
            </w:r>
            <w:proofErr w:type="spellEnd"/>
            <w:r w:rsidRPr="009A4B84">
              <w:rPr>
                <w:rFonts w:ascii="Verdana" w:eastAsia="Times New Roman" w:hAnsi="Verdana" w:cs="Times New Roman"/>
                <w:sz w:val="20"/>
                <w:szCs w:val="20"/>
              </w:rPr>
              <w:t xml:space="preserve"> - Reissued January 12, 2017</w:t>
            </w:r>
          </w:p>
          <w:tbl>
            <w:tblPr>
              <w:tblW w:w="4950" w:type="pct"/>
              <w:jc w:val="center"/>
              <w:tblCellSpacing w:w="0" w:type="dxa"/>
              <w:tblBorders>
                <w:top w:val="outset" w:sz="6" w:space="0" w:color="006633"/>
                <w:left w:val="outset" w:sz="6" w:space="0" w:color="006633"/>
                <w:bottom w:val="outset" w:sz="6" w:space="0" w:color="006633"/>
                <w:right w:val="outset" w:sz="6" w:space="0" w:color="006633"/>
              </w:tblBorders>
              <w:tblCellMar>
                <w:top w:w="30" w:type="dxa"/>
                <w:left w:w="30" w:type="dxa"/>
                <w:bottom w:w="30" w:type="dxa"/>
                <w:right w:w="30" w:type="dxa"/>
              </w:tblCellMar>
              <w:tblLook w:val="04A0" w:firstRow="1" w:lastRow="0" w:firstColumn="1" w:lastColumn="0" w:noHBand="0" w:noVBand="1"/>
            </w:tblPr>
            <w:tblGrid>
              <w:gridCol w:w="9205"/>
            </w:tblGrid>
            <w:tr w:rsidR="009A4B84" w:rsidRPr="009A4B84" w14:paraId="3A81AA51" w14:textId="77777777">
              <w:trPr>
                <w:trHeight w:val="456"/>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064C5C68"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This is a SHORT, LIGHT and SIMPLE newsletter. Its purpose is to rekindle in the initiated terminology they have once </w:t>
                  </w:r>
                  <w:proofErr w:type="gramStart"/>
                  <w:r w:rsidRPr="009A4B84">
                    <w:rPr>
                      <w:rFonts w:ascii="Verdana" w:eastAsia="Times New Roman" w:hAnsi="Verdana" w:cs="Times New Roman"/>
                      <w:sz w:val="20"/>
                      <w:szCs w:val="20"/>
                    </w:rPr>
                    <w:t>learned, and</w:t>
                  </w:r>
                  <w:proofErr w:type="gramEnd"/>
                  <w:r w:rsidRPr="009A4B84">
                    <w:rPr>
                      <w:rFonts w:ascii="Verdana" w:eastAsia="Times New Roman" w:hAnsi="Verdana" w:cs="Times New Roman"/>
                      <w:sz w:val="20"/>
                      <w:szCs w:val="20"/>
                    </w:rPr>
                    <w:t xml:space="preserve"> enlighten the uninitiated on terms they may have heard but never known the meaning of.</w:t>
                  </w:r>
                </w:p>
              </w:tc>
            </w:tr>
            <w:tr w:rsidR="009A4B84" w:rsidRPr="009A4B84" w14:paraId="6C895C6E"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shd w:val="clear" w:color="auto" w:fill="FFFFFF"/>
                  <w:vAlign w:val="center"/>
                  <w:hideMark/>
                </w:tcPr>
                <w:p w14:paraId="1B6FC988"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Arial" w:eastAsia="Times New Roman" w:hAnsi="Arial" w:cs="Arial"/>
                      <w:b/>
                      <w:bCs/>
                      <w:color w:val="006600"/>
                      <w:sz w:val="27"/>
                      <w:szCs w:val="27"/>
                    </w:rPr>
                    <w:t xml:space="preserve">Waste Management Practices in </w:t>
                  </w:r>
                  <w:proofErr w:type="spellStart"/>
                  <w:r w:rsidRPr="009A4B84">
                    <w:rPr>
                      <w:rFonts w:ascii="Arial" w:eastAsia="Times New Roman" w:hAnsi="Arial" w:cs="Arial"/>
                      <w:b/>
                      <w:bCs/>
                      <w:color w:val="006600"/>
                      <w:sz w:val="27"/>
                      <w:szCs w:val="27"/>
                    </w:rPr>
                    <w:t>Drycleaning</w:t>
                  </w:r>
                  <w:proofErr w:type="spellEnd"/>
                  <w:r w:rsidRPr="009A4B84">
                    <w:rPr>
                      <w:rFonts w:ascii="Arial" w:eastAsia="Times New Roman" w:hAnsi="Arial" w:cs="Arial"/>
                      <w:b/>
                      <w:bCs/>
                      <w:color w:val="006600"/>
                      <w:sz w:val="27"/>
                      <w:szCs w:val="27"/>
                    </w:rPr>
                    <w:t xml:space="preserve"> Operations</w:t>
                  </w:r>
                </w:p>
                <w:p w14:paraId="2A9333A9" w14:textId="77777777" w:rsidR="009A4B84" w:rsidRPr="009A4B84" w:rsidRDefault="009A4B84" w:rsidP="009A4B84">
                  <w:pPr>
                    <w:spacing w:after="0"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i/>
                      <w:iCs/>
                      <w:sz w:val="15"/>
                      <w:szCs w:val="15"/>
                    </w:rPr>
                    <w:t>(The information in this newsletter has been gleaned from an EPA sponsored site </w:t>
                  </w:r>
                  <w:hyperlink r:id="rId5" w:tgtFrame="_blank" w:history="1">
                    <w:r w:rsidRPr="009A4B84">
                      <w:rPr>
                        <w:rFonts w:ascii="Verdana" w:eastAsia="Times New Roman" w:hAnsi="Verdana" w:cs="Times New Roman"/>
                        <w:i/>
                        <w:iCs/>
                        <w:color w:val="0000FF"/>
                        <w:sz w:val="15"/>
                        <w:szCs w:val="15"/>
                        <w:u w:val="single"/>
                      </w:rPr>
                      <w:t>http://www.drycleancoalition.org</w:t>
                    </w:r>
                  </w:hyperlink>
                  <w:r w:rsidRPr="009A4B84">
                    <w:rPr>
                      <w:rFonts w:ascii="Verdana" w:eastAsia="Times New Roman" w:hAnsi="Verdana" w:cs="Times New Roman"/>
                      <w:i/>
                      <w:iCs/>
                      <w:sz w:val="15"/>
                      <w:szCs w:val="15"/>
                    </w:rPr>
                    <w:t> and enhanced with images.)</w:t>
                  </w:r>
                </w:p>
                <w:p w14:paraId="6C319848"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i/>
                      <w:iCs/>
                      <w:sz w:val="20"/>
                      <w:szCs w:val="20"/>
                    </w:rPr>
                    <w:t xml:space="preserve">This info-letter is one of a series on </w:t>
                  </w:r>
                  <w:proofErr w:type="spellStart"/>
                  <w:r w:rsidRPr="009A4B84">
                    <w:rPr>
                      <w:rFonts w:ascii="Verdana" w:eastAsia="Times New Roman" w:hAnsi="Verdana" w:cs="Times New Roman"/>
                      <w:i/>
                      <w:iCs/>
                      <w:sz w:val="20"/>
                      <w:szCs w:val="20"/>
                    </w:rPr>
                    <w:t>drycleaning</w:t>
                  </w:r>
                  <w:proofErr w:type="spellEnd"/>
                  <w:r w:rsidRPr="009A4B84">
                    <w:rPr>
                      <w:rFonts w:ascii="Verdana" w:eastAsia="Times New Roman" w:hAnsi="Verdana" w:cs="Times New Roman"/>
                      <w:i/>
                      <w:iCs/>
                      <w:sz w:val="20"/>
                      <w:szCs w:val="20"/>
                    </w:rPr>
                    <w:t xml:space="preserve"> operations, their impact on the environment and hurdles they pose in real estate transactions. Search </w:t>
                  </w:r>
                  <w:hyperlink r:id="rId6" w:history="1">
                    <w:r w:rsidRPr="009A4B84">
                      <w:rPr>
                        <w:rFonts w:ascii="Verdana" w:eastAsia="Times New Roman" w:hAnsi="Verdana" w:cs="Times New Roman"/>
                        <w:i/>
                        <w:iCs/>
                        <w:color w:val="0000FF"/>
                        <w:sz w:val="20"/>
                        <w:szCs w:val="20"/>
                        <w:u w:val="single"/>
                      </w:rPr>
                      <w:t>here</w:t>
                    </w:r>
                  </w:hyperlink>
                  <w:r w:rsidRPr="009A4B84">
                    <w:rPr>
                      <w:rFonts w:ascii="Verdana" w:eastAsia="Times New Roman" w:hAnsi="Verdana" w:cs="Times New Roman"/>
                      <w:i/>
                      <w:iCs/>
                      <w:sz w:val="20"/>
                      <w:szCs w:val="20"/>
                    </w:rPr>
                    <w:t> for more.</w:t>
                  </w:r>
                </w:p>
                <w:p w14:paraId="45AC03B5" w14:textId="77777777" w:rsidR="009A4B84" w:rsidRPr="009A4B84" w:rsidRDefault="009A4B84" w:rsidP="009A4B84">
                  <w:pPr>
                    <w:spacing w:after="0" w:line="240" w:lineRule="auto"/>
                    <w:jc w:val="center"/>
                    <w:rPr>
                      <w:rFonts w:ascii="Verdana" w:eastAsia="Times New Roman" w:hAnsi="Verdana" w:cs="Times New Roman"/>
                      <w:sz w:val="20"/>
                      <w:szCs w:val="20"/>
                    </w:rPr>
                  </w:pPr>
                </w:p>
                <w:p w14:paraId="731712D7" w14:textId="77777777" w:rsidR="009A4B84" w:rsidRPr="009A4B84" w:rsidRDefault="009A4B84" w:rsidP="009A4B84">
                  <w:pPr>
                    <w:spacing w:before="100" w:beforeAutospacing="1" w:after="100" w:afterAutospacing="1" w:line="240" w:lineRule="auto"/>
                    <w:jc w:val="center"/>
                    <w:outlineLvl w:val="3"/>
                    <w:rPr>
                      <w:rFonts w:ascii="Verdana" w:eastAsia="Times New Roman" w:hAnsi="Verdana" w:cs="Times New Roman"/>
                      <w:b/>
                      <w:bCs/>
                      <w:sz w:val="24"/>
                      <w:szCs w:val="24"/>
                    </w:rPr>
                  </w:pPr>
                  <w:r w:rsidRPr="009A4B84">
                    <w:rPr>
                      <w:rFonts w:ascii="Verdana" w:eastAsia="Times New Roman" w:hAnsi="Verdana" w:cs="Times New Roman"/>
                      <w:b/>
                      <w:bCs/>
                      <w:sz w:val="24"/>
                      <w:szCs w:val="24"/>
                    </w:rPr>
                    <w:t>Contaminant Source Areas – </w:t>
                  </w:r>
                  <w:r w:rsidRPr="009A4B84">
                    <w:rPr>
                      <w:rFonts w:ascii="Verdana" w:eastAsia="Times New Roman" w:hAnsi="Verdana" w:cs="Times New Roman"/>
                      <w:b/>
                      <w:bCs/>
                      <w:i/>
                      <w:iCs/>
                      <w:sz w:val="24"/>
                      <w:szCs w:val="24"/>
                    </w:rPr>
                    <w:t>Where to Sample</w:t>
                  </w:r>
                </w:p>
                <w:p w14:paraId="573AA502"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Times New Roman" w:eastAsia="Times New Roman" w:hAnsi="Times New Roman" w:cs="Times New Roman"/>
                      <w:sz w:val="24"/>
                      <w:szCs w:val="24"/>
                    </w:rPr>
                    <w:t xml:space="preserve">Based on data collected from contamination assessments performed at 150 </w:t>
                  </w:r>
                  <w:proofErr w:type="spellStart"/>
                  <w:r w:rsidRPr="009A4B84">
                    <w:rPr>
                      <w:rFonts w:ascii="Times New Roman" w:eastAsia="Times New Roman" w:hAnsi="Times New Roman" w:cs="Times New Roman"/>
                      <w:sz w:val="24"/>
                      <w:szCs w:val="24"/>
                    </w:rPr>
                    <w:t>drycleaning</w:t>
                  </w:r>
                  <w:proofErr w:type="spellEnd"/>
                  <w:r w:rsidRPr="009A4B84">
                    <w:rPr>
                      <w:rFonts w:ascii="Times New Roman" w:eastAsia="Times New Roman" w:hAnsi="Times New Roman" w:cs="Times New Roman"/>
                      <w:sz w:val="24"/>
                      <w:szCs w:val="24"/>
                    </w:rPr>
                    <w:t xml:space="preserve"> sites in Florida, the </w:t>
                  </w:r>
                  <w:proofErr w:type="spellStart"/>
                  <w:r w:rsidRPr="009A4B84">
                    <w:rPr>
                      <w:rFonts w:ascii="Times New Roman" w:eastAsia="Times New Roman" w:hAnsi="Times New Roman" w:cs="Times New Roman"/>
                      <w:sz w:val="24"/>
                      <w:szCs w:val="24"/>
                    </w:rPr>
                    <w:t>drycleaning</w:t>
                  </w:r>
                  <w:proofErr w:type="spellEnd"/>
                  <w:r w:rsidRPr="009A4B84">
                    <w:rPr>
                      <w:rFonts w:ascii="Times New Roman" w:eastAsia="Times New Roman" w:hAnsi="Times New Roman" w:cs="Times New Roman"/>
                      <w:sz w:val="24"/>
                      <w:szCs w:val="24"/>
                    </w:rPr>
                    <w:t xml:space="preserve"> machine was the most common contaminant source area at </w:t>
                  </w:r>
                  <w:proofErr w:type="spellStart"/>
                  <w:r w:rsidRPr="009A4B84">
                    <w:rPr>
                      <w:rFonts w:ascii="Times New Roman" w:eastAsia="Times New Roman" w:hAnsi="Times New Roman" w:cs="Times New Roman"/>
                      <w:sz w:val="24"/>
                      <w:szCs w:val="24"/>
                    </w:rPr>
                    <w:t>drycleaning</w:t>
                  </w:r>
                  <w:proofErr w:type="spellEnd"/>
                  <w:r w:rsidRPr="009A4B84">
                    <w:rPr>
                      <w:rFonts w:ascii="Times New Roman" w:eastAsia="Times New Roman" w:hAnsi="Times New Roman" w:cs="Times New Roman"/>
                      <w:sz w:val="24"/>
                      <w:szCs w:val="24"/>
                    </w:rPr>
                    <w:t xml:space="preserve"> sites.</w:t>
                  </w:r>
                </w:p>
                <w:p w14:paraId="7FD934EF"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noProof/>
                      <w:sz w:val="20"/>
                      <w:szCs w:val="20"/>
                    </w:rPr>
                    <w:drawing>
                      <wp:inline distT="0" distB="0" distL="0" distR="0" wp14:anchorId="07C4645C" wp14:editId="144AC057">
                        <wp:extent cx="2800985" cy="3734435"/>
                        <wp:effectExtent l="0" t="0" r="0" b="0"/>
                        <wp:docPr id="5" name="Picture 5" descr="http://amiadini.com/NewsletterArchive/170112-NL95/ee-95-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miadini.com/NewsletterArchive/170112-NL95/ee-95-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985" cy="3734435"/>
                                </a:xfrm>
                                <a:prstGeom prst="rect">
                                  <a:avLst/>
                                </a:prstGeom>
                                <a:noFill/>
                                <a:ln>
                                  <a:noFill/>
                                </a:ln>
                              </pic:spPr>
                            </pic:pic>
                          </a:graphicData>
                        </a:graphic>
                      </wp:inline>
                    </w:drawing>
                  </w:r>
                </w:p>
                <w:p w14:paraId="4AD0B4A7"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Discharges of solvent and solvent-contaminated wastes are associated with solvent transfer, solvent storage, and machine operation and maintenance.</w:t>
                  </w:r>
                </w:p>
                <w:p w14:paraId="43AF4003"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Historically, solvent has been added to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machines through the door of the machine (front of the machine) or through the button trap door, located at the back of the machine. Solvent discharges were related to overfilling the machine, leaking door gaskets, cleaning out the button trap, replacing seals on the solvent pump, changing filters, distillation cleanout, and equipment failures.</w:t>
                  </w:r>
                </w:p>
                <w:p w14:paraId="353788A9"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A bucket used to collect separator water was normally located behind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machine.</w:t>
                  </w:r>
                </w:p>
                <w:p w14:paraId="2E827F81"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noProof/>
                      <w:sz w:val="20"/>
                      <w:szCs w:val="20"/>
                    </w:rPr>
                    <w:drawing>
                      <wp:inline distT="0" distB="0" distL="0" distR="0" wp14:anchorId="12C195D0" wp14:editId="279CF5A0">
                        <wp:extent cx="1924685" cy="2021205"/>
                        <wp:effectExtent l="0" t="0" r="0" b="0"/>
                        <wp:docPr id="4" name="Picture 4" descr="http://amiadini.com/NewsletterArchive/170112-NL95/ee-9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miadini.com/NewsletterArchive/170112-NL95/ee-95-00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685" cy="2021205"/>
                                </a:xfrm>
                                <a:prstGeom prst="rect">
                                  <a:avLst/>
                                </a:prstGeom>
                                <a:noFill/>
                                <a:ln>
                                  <a:noFill/>
                                </a:ln>
                              </pic:spPr>
                            </pic:pic>
                          </a:graphicData>
                        </a:graphic>
                      </wp:inline>
                    </w:drawing>
                  </w:r>
                </w:p>
                <w:p w14:paraId="5F6255F9"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In cases where the bucket was not emptied on a regular basis, the separator water would overflow to the facility floor. This has been a common occurrence at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facilities. There have been cases where the separator water bucket has fallen or been knocked over, releasing separator water to the facility floor.</w:t>
                  </w:r>
                </w:p>
                <w:p w14:paraId="5A8910B1"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If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is no longer performed at the facility and the former locations of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equipment in the building are unknown, look for cut off lag bolts protruding from the concrete floor slab. The machines were anchored to the floor with these bolts.</w:t>
                  </w:r>
                </w:p>
                <w:p w14:paraId="57522AF8"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noProof/>
                      <w:sz w:val="20"/>
                      <w:szCs w:val="20"/>
                    </w:rPr>
                    <w:drawing>
                      <wp:inline distT="0" distB="0" distL="0" distR="0" wp14:anchorId="4B87C348" wp14:editId="325B77ED">
                        <wp:extent cx="591820" cy="2093595"/>
                        <wp:effectExtent l="0" t="0" r="0" b="1905"/>
                        <wp:docPr id="3" name="Picture 3" descr="http://amiadini.com/NewsletterArchive/170112-NL95/ee-95-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miadini.com/NewsletterArchive/170112-NL95/ee-95-00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820" cy="2093595"/>
                                </a:xfrm>
                                <a:prstGeom prst="rect">
                                  <a:avLst/>
                                </a:prstGeom>
                                <a:noFill/>
                                <a:ln>
                                  <a:noFill/>
                                </a:ln>
                              </pic:spPr>
                            </pic:pic>
                          </a:graphicData>
                        </a:graphic>
                      </wp:inline>
                    </w:drawing>
                  </w:r>
                </w:p>
                <w:p w14:paraId="06474FAD"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Sometimes the bolts have been removed and their former locations are marked by concrete or mortar patches. Sometimes the floor in a former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facility is covered with carpet or floor tile and the former location of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machine is unknown.</w:t>
                  </w:r>
                </w:p>
                <w:p w14:paraId="78C862AE"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proofErr w:type="gramStart"/>
                  <w:r w:rsidRPr="009A4B84">
                    <w:rPr>
                      <w:rFonts w:ascii="Verdana" w:eastAsia="Times New Roman" w:hAnsi="Verdana" w:cs="Times New Roman"/>
                      <w:sz w:val="20"/>
                      <w:szCs w:val="20"/>
                    </w:rPr>
                    <w:t>As a general rule</w:t>
                  </w:r>
                  <w:proofErr w:type="gramEnd"/>
                  <w:r w:rsidRPr="009A4B84">
                    <w:rPr>
                      <w:rFonts w:ascii="Verdana" w:eastAsia="Times New Roman" w:hAnsi="Verdana" w:cs="Times New Roman"/>
                      <w:sz w:val="20"/>
                      <w:szCs w:val="20"/>
                    </w:rPr>
                    <w:t xml:space="preserve">, in strip shopping centers,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machine was most often, though not always, located in the rear portion of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facility.</w:t>
                  </w:r>
                </w:p>
                <w:p w14:paraId="3A7EAE50"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 xml:space="preserve">If feasible, sampling should be conducted beneath the facility floor slab at both the front and back of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machine.</w:t>
                  </w:r>
                </w:p>
                <w:p w14:paraId="28F20BB4"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Look for discolored and/or peeling floor tiles near the solvent use, solvent storage and waste storage areas.</w:t>
                  </w:r>
                </w:p>
                <w:p w14:paraId="68B7CDA8"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noProof/>
                      <w:sz w:val="20"/>
                      <w:szCs w:val="20"/>
                    </w:rPr>
                    <w:drawing>
                      <wp:inline distT="0" distB="0" distL="0" distR="0" wp14:anchorId="7A147F9C" wp14:editId="7F706C91">
                        <wp:extent cx="4287520" cy="3208020"/>
                        <wp:effectExtent l="0" t="0" r="0" b="0"/>
                        <wp:docPr id="2" name="Picture 2" descr="http://amiadini.com/NewsletterArchive/170112-NL95/ee-9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iadini.com/NewsletterArchive/170112-NL95/ee-95-0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7520" cy="3208020"/>
                                </a:xfrm>
                                <a:prstGeom prst="rect">
                                  <a:avLst/>
                                </a:prstGeom>
                                <a:noFill/>
                                <a:ln>
                                  <a:noFill/>
                                </a:ln>
                              </pic:spPr>
                            </pic:pic>
                          </a:graphicData>
                        </a:graphic>
                      </wp:inline>
                    </w:drawing>
                  </w:r>
                </w:p>
                <w:p w14:paraId="6E599AFE" w14:textId="77777777" w:rsidR="009A4B84" w:rsidRPr="009A4B84" w:rsidRDefault="009A4B84" w:rsidP="009A4B84">
                  <w:pPr>
                    <w:spacing w:after="0" w:line="240" w:lineRule="auto"/>
                    <w:rPr>
                      <w:rFonts w:ascii="Verdana" w:eastAsia="Times New Roman" w:hAnsi="Verdana" w:cs="Times New Roman"/>
                      <w:sz w:val="20"/>
                      <w:szCs w:val="20"/>
                    </w:rPr>
                  </w:pPr>
                  <w:r w:rsidRPr="009A4B84">
                    <w:rPr>
                      <w:rFonts w:ascii="Verdana" w:eastAsia="Times New Roman" w:hAnsi="Verdana" w:cs="Times New Roman"/>
                      <w:sz w:val="20"/>
                      <w:szCs w:val="20"/>
                    </w:rPr>
                    <w:t xml:space="preserve">If expansion joints or cracks (pathways for solvent and solvent waste migration) in the floor slab are located near the </w:t>
                  </w:r>
                  <w:proofErr w:type="spellStart"/>
                  <w:r w:rsidRPr="009A4B84">
                    <w:rPr>
                      <w:rFonts w:ascii="Verdana" w:eastAsia="Times New Roman" w:hAnsi="Verdana" w:cs="Times New Roman"/>
                      <w:sz w:val="20"/>
                      <w:szCs w:val="20"/>
                    </w:rPr>
                    <w:t>drycleaning</w:t>
                  </w:r>
                  <w:proofErr w:type="spellEnd"/>
                  <w:r w:rsidRPr="009A4B84">
                    <w:rPr>
                      <w:rFonts w:ascii="Verdana" w:eastAsia="Times New Roman" w:hAnsi="Verdana" w:cs="Times New Roman"/>
                      <w:sz w:val="20"/>
                      <w:szCs w:val="20"/>
                    </w:rPr>
                    <w:t xml:space="preserve"> machine, sampling should be focused in these areas.</w:t>
                  </w:r>
                </w:p>
                <w:p w14:paraId="7E9BF0DD"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0"/>
                      <w:szCs w:val="20"/>
                    </w:rPr>
                  </w:pPr>
                  <w:r w:rsidRPr="009A4B84">
                    <w:rPr>
                      <w:rFonts w:ascii="Verdana" w:eastAsia="Times New Roman" w:hAnsi="Verdana" w:cs="Times New Roman"/>
                      <w:noProof/>
                      <w:sz w:val="20"/>
                      <w:szCs w:val="20"/>
                    </w:rPr>
                    <w:drawing>
                      <wp:inline distT="0" distB="0" distL="0" distR="0" wp14:anchorId="17020245" wp14:editId="431DD3D4">
                        <wp:extent cx="4049395" cy="2685415"/>
                        <wp:effectExtent l="0" t="0" r="8255" b="635"/>
                        <wp:docPr id="1" name="Picture 1" descr="http://amiadini.com/NewsletterArchive/170112-NL95/ee-9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miadini.com/NewsletterArchive/170112-NL95/ee-95-00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9395" cy="2685415"/>
                                </a:xfrm>
                                <a:prstGeom prst="rect">
                                  <a:avLst/>
                                </a:prstGeom>
                                <a:noFill/>
                                <a:ln>
                                  <a:noFill/>
                                </a:ln>
                              </pic:spPr>
                            </pic:pic>
                          </a:graphicData>
                        </a:graphic>
                      </wp:inline>
                    </w:drawing>
                  </w:r>
                </w:p>
                <w:p w14:paraId="3F745262"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In transfer and vented dry-to-dry operations, collect samples at locations of the vents for the tumblers (dryers).</w:t>
                  </w:r>
                </w:p>
              </w:tc>
            </w:tr>
            <w:tr w:rsidR="009A4B84" w:rsidRPr="009A4B84" w14:paraId="179220A1" w14:textId="77777777">
              <w:trPr>
                <w:tblCellSpacing w:w="0" w:type="dxa"/>
                <w:jc w:val="center"/>
              </w:trPr>
              <w:tc>
                <w:tcPr>
                  <w:tcW w:w="0" w:type="auto"/>
                  <w:tcBorders>
                    <w:top w:val="outset" w:sz="6" w:space="0" w:color="006633"/>
                    <w:left w:val="outset" w:sz="6" w:space="0" w:color="006633"/>
                    <w:bottom w:val="outset" w:sz="6" w:space="0" w:color="006633"/>
                    <w:right w:val="outset" w:sz="6" w:space="0" w:color="006633"/>
                  </w:tcBorders>
                  <w:vAlign w:val="center"/>
                  <w:hideMark/>
                </w:tcPr>
                <w:p w14:paraId="6CABD833" w14:textId="77777777" w:rsidR="009A4B84" w:rsidRPr="009A4B84" w:rsidRDefault="009A4B84" w:rsidP="009A4B84">
                  <w:pPr>
                    <w:spacing w:before="100" w:beforeAutospacing="1" w:after="100" w:afterAutospacing="1" w:line="240" w:lineRule="auto"/>
                    <w:rPr>
                      <w:rFonts w:ascii="Times New Roman" w:eastAsia="Times New Roman" w:hAnsi="Times New Roman" w:cs="Times New Roman"/>
                      <w:sz w:val="24"/>
                      <w:szCs w:val="24"/>
                    </w:rPr>
                  </w:pPr>
                  <w:r w:rsidRPr="009A4B84">
                    <w:rPr>
                      <w:rFonts w:ascii="Verdana" w:eastAsia="Times New Roman" w:hAnsi="Verdana" w:cs="Times New Roman"/>
                      <w:sz w:val="20"/>
                      <w:szCs w:val="20"/>
                    </w:rPr>
                    <w:t>You can find past issues of our "Environmental Enlightenment" at </w:t>
                  </w:r>
                  <w:hyperlink r:id="rId12" w:history="1">
                    <w:r w:rsidRPr="009A4B84">
                      <w:rPr>
                        <w:rFonts w:ascii="Verdana" w:eastAsia="Times New Roman" w:hAnsi="Verdana" w:cs="Times New Roman"/>
                        <w:color w:val="0000FF"/>
                        <w:sz w:val="20"/>
                        <w:szCs w:val="20"/>
                        <w:u w:val="single"/>
                      </w:rPr>
                      <w:t>amiadini.com</w:t>
                    </w:r>
                  </w:hyperlink>
                  <w:r w:rsidRPr="009A4B84">
                    <w:rPr>
                      <w:rFonts w:ascii="Verdana" w:eastAsia="Times New Roman" w:hAnsi="Verdana" w:cs="Times New Roman"/>
                      <w:sz w:val="20"/>
                      <w:szCs w:val="20"/>
                    </w:rPr>
                    <w:t> Wealth of information about environmental site assessments in the real estate transactions and issues concerning assessment and cleanup of contamination in the subsurface soil and groundwater.</w:t>
                  </w:r>
                </w:p>
              </w:tc>
            </w:tr>
          </w:tbl>
          <w:p w14:paraId="5BFA7CF4" w14:textId="77777777" w:rsidR="009A4B84" w:rsidRPr="009A4B84" w:rsidRDefault="009A4B84" w:rsidP="009A4B84">
            <w:pPr>
              <w:spacing w:after="0" w:line="240" w:lineRule="auto"/>
              <w:jc w:val="center"/>
              <w:rPr>
                <w:rFonts w:ascii="Times New Roman" w:eastAsia="Times New Roman" w:hAnsi="Times New Roman" w:cs="Times New Roman"/>
                <w:vanish/>
                <w:sz w:val="24"/>
                <w:szCs w:val="24"/>
              </w:rPr>
            </w:pPr>
          </w:p>
          <w:tbl>
            <w:tblPr>
              <w:tblW w:w="8700" w:type="dxa"/>
              <w:jc w:val="center"/>
              <w:tblCellSpacing w:w="0" w:type="dxa"/>
              <w:tblCellMar>
                <w:top w:w="60" w:type="dxa"/>
                <w:left w:w="60" w:type="dxa"/>
                <w:bottom w:w="60" w:type="dxa"/>
                <w:right w:w="60" w:type="dxa"/>
              </w:tblCellMar>
              <w:tblLook w:val="04A0" w:firstRow="1" w:lastRow="0" w:firstColumn="1" w:lastColumn="0" w:noHBand="0" w:noVBand="1"/>
            </w:tblPr>
            <w:tblGrid>
              <w:gridCol w:w="8700"/>
            </w:tblGrid>
            <w:tr w:rsidR="009A4B84" w:rsidRPr="009A4B84" w14:paraId="01050FC3" w14:textId="77777777">
              <w:trPr>
                <w:tblCellSpacing w:w="0" w:type="dxa"/>
                <w:jc w:val="center"/>
              </w:trPr>
              <w:tc>
                <w:tcPr>
                  <w:tcW w:w="0" w:type="auto"/>
                  <w:vAlign w:val="center"/>
                  <w:hideMark/>
                </w:tcPr>
                <w:p w14:paraId="33988CE2" w14:textId="77777777" w:rsidR="009A4B84" w:rsidRPr="009A4B84" w:rsidRDefault="009A4B84" w:rsidP="009A4B84">
                  <w:pPr>
                    <w:spacing w:before="100" w:beforeAutospacing="1" w:after="100" w:afterAutospacing="1" w:line="240" w:lineRule="auto"/>
                    <w:jc w:val="center"/>
                    <w:rPr>
                      <w:rFonts w:ascii="Times New Roman" w:eastAsia="Times New Roman" w:hAnsi="Times New Roman" w:cs="Times New Roman"/>
                      <w:sz w:val="24"/>
                      <w:szCs w:val="24"/>
                    </w:rPr>
                  </w:pPr>
                  <w:r w:rsidRPr="009A4B84">
                    <w:rPr>
                      <w:rFonts w:ascii="Verdana" w:eastAsia="Times New Roman" w:hAnsi="Verdana" w:cs="Times New Roman"/>
                      <w:sz w:val="20"/>
                      <w:szCs w:val="20"/>
                    </w:rPr>
                    <w:t>Call me if you have any questions. There are </w:t>
                  </w:r>
                  <w:r w:rsidRPr="009A4B84">
                    <w:rPr>
                      <w:rFonts w:ascii="Verdana" w:eastAsia="Times New Roman" w:hAnsi="Verdana" w:cs="Times New Roman"/>
                      <w:b/>
                      <w:bCs/>
                      <w:sz w:val="20"/>
                      <w:szCs w:val="20"/>
                    </w:rPr>
                    <w:t>no obligations.</w:t>
                  </w:r>
                  <w:r w:rsidRPr="009A4B84">
                    <w:rPr>
                      <w:rFonts w:ascii="Verdana" w:eastAsia="Times New Roman" w:hAnsi="Verdana" w:cs="Times New Roman"/>
                      <w:sz w:val="20"/>
                      <w:szCs w:val="20"/>
                    </w:rPr>
                    <w:br/>
                  </w:r>
                  <w:r w:rsidRPr="009A4B84">
                    <w:rPr>
                      <w:rFonts w:ascii="Verdana" w:eastAsia="Times New Roman" w:hAnsi="Verdana" w:cs="Times New Roman"/>
                      <w:sz w:val="20"/>
                      <w:szCs w:val="20"/>
                    </w:rPr>
                    <w:br/>
                    <w:t xml:space="preserve">Ami </w:t>
                  </w:r>
                  <w:proofErr w:type="spellStart"/>
                  <w:r w:rsidRPr="009A4B84">
                    <w:rPr>
                      <w:rFonts w:ascii="Verdana" w:eastAsia="Times New Roman" w:hAnsi="Verdana" w:cs="Times New Roman"/>
                      <w:sz w:val="20"/>
                      <w:szCs w:val="20"/>
                    </w:rPr>
                    <w:t>Adini</w:t>
                  </w:r>
                  <w:proofErr w:type="spellEnd"/>
                  <w:r w:rsidRPr="009A4B84">
                    <w:rPr>
                      <w:rFonts w:ascii="Verdana" w:eastAsia="Times New Roman" w:hAnsi="Verdana" w:cs="Times New Roman"/>
                      <w:sz w:val="20"/>
                      <w:szCs w:val="20"/>
                    </w:rPr>
                    <w:t xml:space="preserve"> Environmental Services, Inc.</w:t>
                  </w:r>
                  <w:r w:rsidRPr="009A4B84">
                    <w:rPr>
                      <w:rFonts w:ascii="Verdana" w:eastAsia="Times New Roman" w:hAnsi="Verdana" w:cs="Times New Roman"/>
                      <w:sz w:val="20"/>
                      <w:szCs w:val="20"/>
                    </w:rPr>
                    <w:br/>
                    <w:t>Environmental Consultants &amp; General Engineering Contractors</w:t>
                  </w:r>
                  <w:r w:rsidRPr="009A4B84">
                    <w:rPr>
                      <w:rFonts w:ascii="Verdana" w:eastAsia="Times New Roman" w:hAnsi="Verdana" w:cs="Times New Roman"/>
                      <w:sz w:val="20"/>
                      <w:szCs w:val="20"/>
                    </w:rPr>
                    <w:br/>
                    <w:t xml:space="preserve">California </w:t>
                  </w:r>
                  <w:proofErr w:type="spellStart"/>
                  <w:r w:rsidRPr="009A4B84">
                    <w:rPr>
                      <w:rFonts w:ascii="Verdana" w:eastAsia="Times New Roman" w:hAnsi="Verdana" w:cs="Times New Roman"/>
                      <w:sz w:val="20"/>
                      <w:szCs w:val="20"/>
                    </w:rPr>
                    <w:t>Lic</w:t>
                  </w:r>
                  <w:proofErr w:type="spellEnd"/>
                  <w:r w:rsidRPr="009A4B84">
                    <w:rPr>
                      <w:rFonts w:ascii="Verdana" w:eastAsia="Times New Roman" w:hAnsi="Verdana" w:cs="Times New Roman"/>
                      <w:sz w:val="20"/>
                      <w:szCs w:val="20"/>
                    </w:rPr>
                    <w:t>. #1009513 A B HAZ ASB</w:t>
                  </w:r>
                  <w:r w:rsidRPr="009A4B84">
                    <w:rPr>
                      <w:rFonts w:ascii="Verdana" w:eastAsia="Times New Roman" w:hAnsi="Verdana" w:cs="Times New Roman"/>
                      <w:sz w:val="20"/>
                      <w:szCs w:val="20"/>
                    </w:rPr>
                    <w:br/>
                  </w:r>
                  <w:r w:rsidRPr="009A4B84">
                    <w:rPr>
                      <w:rFonts w:ascii="Verdana" w:eastAsia="Times New Roman" w:hAnsi="Verdana" w:cs="Times New Roman"/>
                      <w:b/>
                      <w:bCs/>
                      <w:sz w:val="20"/>
                      <w:szCs w:val="20"/>
                    </w:rPr>
                    <w:t>818-824-8102</w:t>
                  </w:r>
                  <w:r w:rsidRPr="009A4B84">
                    <w:rPr>
                      <w:rFonts w:ascii="Verdana" w:eastAsia="Times New Roman" w:hAnsi="Verdana" w:cs="Times New Roman"/>
                      <w:sz w:val="20"/>
                      <w:szCs w:val="20"/>
                    </w:rPr>
                    <w:t>; </w:t>
                  </w:r>
                  <w:hyperlink r:id="rId13" w:history="1">
                    <w:r w:rsidRPr="009A4B84">
                      <w:rPr>
                        <w:rFonts w:ascii="Verdana" w:eastAsia="Times New Roman" w:hAnsi="Verdana" w:cs="Times New Roman"/>
                        <w:b/>
                        <w:bCs/>
                        <w:color w:val="0000FF"/>
                        <w:sz w:val="20"/>
                        <w:szCs w:val="20"/>
                        <w:u w:val="single"/>
                      </w:rPr>
                      <w:t>mail@amiadini.com</w:t>
                    </w:r>
                  </w:hyperlink>
                  <w:r w:rsidRPr="009A4B84">
                    <w:rPr>
                      <w:rFonts w:ascii="Verdana" w:eastAsia="Times New Roman" w:hAnsi="Verdana" w:cs="Times New Roman"/>
                      <w:sz w:val="20"/>
                      <w:szCs w:val="20"/>
                    </w:rPr>
                    <w:br/>
                  </w:r>
                  <w:hyperlink r:id="rId14" w:tgtFrame="_blank" w:history="1">
                    <w:r w:rsidRPr="009A4B84">
                      <w:rPr>
                        <w:rFonts w:ascii="Verdana" w:eastAsia="Times New Roman" w:hAnsi="Verdana" w:cs="Times New Roman"/>
                        <w:color w:val="0000FF"/>
                        <w:sz w:val="20"/>
                        <w:szCs w:val="20"/>
                        <w:u w:val="single"/>
                      </w:rPr>
                      <w:t>www.amiadini.com</w:t>
                    </w:r>
                  </w:hyperlink>
                </w:p>
                <w:p w14:paraId="7E6197AF" w14:textId="77777777" w:rsidR="009A4B84" w:rsidRPr="009A4B84" w:rsidRDefault="009A4B84" w:rsidP="009A4B84">
                  <w:pPr>
                    <w:spacing w:after="0" w:line="240" w:lineRule="auto"/>
                    <w:rPr>
                      <w:rFonts w:ascii="Times New Roman" w:eastAsia="Times New Roman" w:hAnsi="Times New Roman" w:cs="Times New Roman"/>
                      <w:sz w:val="24"/>
                      <w:szCs w:val="24"/>
                    </w:rPr>
                  </w:pPr>
                  <w:r w:rsidRPr="009A4B84">
                    <w:rPr>
                      <w:rFonts w:ascii="Verdana" w:eastAsia="Times New Roman" w:hAnsi="Verdana" w:cs="Times New Roman"/>
                      <w:sz w:val="15"/>
                      <w:szCs w:val="15"/>
                    </w:rPr>
                    <w:t xml:space="preserve">Ami </w:t>
                  </w:r>
                  <w:proofErr w:type="spellStart"/>
                  <w:r w:rsidRPr="009A4B84">
                    <w:rPr>
                      <w:rFonts w:ascii="Verdana" w:eastAsia="Times New Roman" w:hAnsi="Verdana" w:cs="Times New Roman"/>
                      <w:sz w:val="15"/>
                      <w:szCs w:val="15"/>
                    </w:rPr>
                    <w:t>Adini</w:t>
                  </w:r>
                  <w:proofErr w:type="spellEnd"/>
                  <w:r w:rsidRPr="009A4B84">
                    <w:rPr>
                      <w:rFonts w:ascii="Verdana" w:eastAsia="Times New Roman" w:hAnsi="Verdana" w:cs="Times New Roman"/>
                      <w:sz w:val="15"/>
                      <w:szCs w:val="15"/>
                    </w:rPr>
                    <w:t xml:space="preserve"> is a veteran environmental practitioner with over 40 years of experience. He carries a Bachelor of Science degree (B.Sc.) in Mechanical Engineering including academic credits in Nuclear and Chemical Engineering and postgraduate education in these fields. His career includes design and construction of nuclear plant facilities, chemical processing plants and hazardous wastewater treatment systems. He is a former California Registered Environmental Assessor Levels I &amp; II in the 1988-2012 registry that certified environmental professionals in the assessment and remediation of environmentally impacted land, and a Registered Environmental Professional (REP) since 1989 with the National Registry of Environmental Professionals (NREP). He is a California Business &amp; Professions Code Qualifying Responsible Managing Officer (RMO) in the General Engineering Contractor classification with Hazardous Substance Removal and Asbestos certifications, and president of AMI ADINI ENVIRONMENTAL SERVICES, INC. (AAES), a general engineering contractor and consulting firm specializing in environmental site assessments, rehabilitation of contaminated sites and removal of environmental risks from real-estate transactions. (Contact Ami for a complete resume.) </w:t>
                  </w:r>
                  <w:r w:rsidRPr="009A4B84">
                    <w:rPr>
                      <w:rFonts w:ascii="Verdana" w:eastAsia="Times New Roman" w:hAnsi="Verdana" w:cs="Times New Roman"/>
                      <w:b/>
                      <w:bCs/>
                      <w:sz w:val="15"/>
                      <w:szCs w:val="15"/>
                    </w:rPr>
                    <w:t>AAES provides practical solutions to environmental concerns using the highest standards of ethics and integrity while providing its clients with maximum return on their investments.</w:t>
                  </w:r>
                </w:p>
              </w:tc>
            </w:tr>
          </w:tbl>
          <w:p w14:paraId="3A3A50A1" w14:textId="77777777" w:rsidR="009A4B84" w:rsidRPr="009A4B84" w:rsidRDefault="009A4B84" w:rsidP="009A4B84">
            <w:pPr>
              <w:spacing w:after="0" w:line="240" w:lineRule="auto"/>
              <w:jc w:val="center"/>
              <w:rPr>
                <w:rFonts w:ascii="Times New Roman" w:eastAsia="Times New Roman" w:hAnsi="Times New Roman" w:cs="Times New Roman"/>
                <w:sz w:val="24"/>
                <w:szCs w:val="24"/>
              </w:rPr>
            </w:pPr>
          </w:p>
        </w:tc>
      </w:tr>
    </w:tbl>
    <w:p w14:paraId="6A8E295D" w14:textId="77777777" w:rsidR="007F7D7C" w:rsidRDefault="007F7D7C">
      <w:bookmarkStart w:id="0" w:name="_GoBack"/>
      <w:bookmarkEnd w:id="0"/>
    </w:p>
    <w:sectPr w:rsidR="007F7D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84"/>
    <w:rsid w:val="0055002E"/>
    <w:rsid w:val="007F7D7C"/>
    <w:rsid w:val="009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CA63"/>
  <w15:chartTrackingRefBased/>
  <w15:docId w15:val="{5B7EC1FF-101C-4BD2-8643-BB6E6652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9A4B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A4B8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A4B8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4B84"/>
    <w:rPr>
      <w:i/>
      <w:iCs/>
    </w:rPr>
  </w:style>
  <w:style w:type="character" w:styleId="Hyperlink">
    <w:name w:val="Hyperlink"/>
    <w:basedOn w:val="DefaultParagraphFont"/>
    <w:uiPriority w:val="99"/>
    <w:semiHidden/>
    <w:unhideWhenUsed/>
    <w:rsid w:val="009A4B84"/>
    <w:rPr>
      <w:color w:val="0000FF"/>
      <w:u w:val="single"/>
    </w:rPr>
  </w:style>
  <w:style w:type="character" w:styleId="Strong">
    <w:name w:val="Strong"/>
    <w:basedOn w:val="DefaultParagraphFont"/>
    <w:uiPriority w:val="22"/>
    <w:qFormat/>
    <w:rsid w:val="009A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mail@amiadini.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amiadin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miadini.com/newsletter-archive.html" TargetMode="External"/><Relationship Id="rId11" Type="http://schemas.openxmlformats.org/officeDocument/2006/relationships/image" Target="media/image6.jpeg"/><Relationship Id="rId5" Type="http://schemas.openxmlformats.org/officeDocument/2006/relationships/hyperlink" Target="https://drycleancoalition.org/"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image" Target="media/image1.jpeg"/><Relationship Id="rId9" Type="http://schemas.openxmlformats.org/officeDocument/2006/relationships/image" Target="media/image4.gif"/><Relationship Id="rId14" Type="http://schemas.openxmlformats.org/officeDocument/2006/relationships/hyperlink" Target="http://amiadi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Paris</dc:creator>
  <cp:keywords/>
  <dc:description/>
  <cp:lastModifiedBy>Jonathan Paris</cp:lastModifiedBy>
  <cp:revision>1</cp:revision>
  <dcterms:created xsi:type="dcterms:W3CDTF">2018-10-16T04:05:00Z</dcterms:created>
  <dcterms:modified xsi:type="dcterms:W3CDTF">2018-10-16T04:06:00Z</dcterms:modified>
</cp:coreProperties>
</file>