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643CD7" w:rsidRPr="00643CD7" w14:paraId="5A19DA02" w14:textId="77777777" w:rsidTr="00643CD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3678F9F4" w14:textId="1E3F5556" w:rsidR="00643CD7" w:rsidRPr="00643CD7" w:rsidRDefault="00643CD7" w:rsidP="00643CD7">
            <w:pPr>
              <w:spacing w:after="0" w:line="240" w:lineRule="auto"/>
              <w:jc w:val="center"/>
              <w:rPr>
                <w:rFonts w:ascii="Times New Roman" w:eastAsia="Times New Roman" w:hAnsi="Times New Roman" w:cs="Times New Roman"/>
                <w:sz w:val="24"/>
                <w:szCs w:val="24"/>
              </w:rPr>
            </w:pPr>
            <w:r w:rsidRPr="00643CD7">
              <w:rPr>
                <w:rFonts w:ascii="Times New Roman" w:eastAsia="Times New Roman" w:hAnsi="Times New Roman" w:cs="Times New Roman"/>
                <w:noProof/>
                <w:sz w:val="24"/>
                <w:szCs w:val="24"/>
              </w:rPr>
              <w:drawing>
                <wp:inline distT="0" distB="0" distL="0" distR="0" wp14:anchorId="3D1F261E" wp14:editId="02F57969">
                  <wp:extent cx="5715000" cy="730250"/>
                  <wp:effectExtent l="0" t="0" r="0" b="0"/>
                  <wp:docPr id="5" name="Picture 5"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643CD7" w:rsidRPr="00643CD7" w14:paraId="1535E306" w14:textId="77777777" w:rsidTr="00643CD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CCD6CCC" w14:textId="77777777"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r w:rsidRPr="00643CD7">
              <w:rPr>
                <w:rFonts w:ascii="Verdana" w:eastAsia="Times New Roman" w:hAnsi="Verdana" w:cs="Times New Roman"/>
                <w:b/>
                <w:bCs/>
                <w:sz w:val="20"/>
                <w:szCs w:val="20"/>
              </w:rPr>
              <w:br/>
              <w:t>Environmental Enlightenment #144</w:t>
            </w:r>
            <w:r w:rsidRPr="00643CD7">
              <w:rPr>
                <w:rFonts w:ascii="Verdana" w:eastAsia="Times New Roman" w:hAnsi="Verdana" w:cs="Times New Roman"/>
                <w:sz w:val="20"/>
                <w:szCs w:val="20"/>
              </w:rPr>
              <w:br/>
              <w:t xml:space="preserve">By Ami </w:t>
            </w:r>
            <w:proofErr w:type="spellStart"/>
            <w:r w:rsidRPr="00643CD7">
              <w:rPr>
                <w:rFonts w:ascii="Verdana" w:eastAsia="Times New Roman" w:hAnsi="Verdana" w:cs="Times New Roman"/>
                <w:sz w:val="20"/>
                <w:szCs w:val="20"/>
              </w:rPr>
              <w:t>Adini</w:t>
            </w:r>
            <w:proofErr w:type="spellEnd"/>
            <w:r w:rsidRPr="00643CD7">
              <w:rPr>
                <w:rFonts w:ascii="Verdana" w:eastAsia="Times New Roman" w:hAnsi="Verdana" w:cs="Times New Roman"/>
                <w:sz w:val="20"/>
                <w:szCs w:val="20"/>
              </w:rPr>
              <w:t xml:space="preserve"> - Reissued February 29, 2016</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534"/>
            </w:tblGrid>
            <w:tr w:rsidR="00643CD7" w:rsidRPr="00643CD7" w14:paraId="54E4D233"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FD3A16E"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643CD7">
                    <w:rPr>
                      <w:rFonts w:ascii="Verdana" w:eastAsia="Times New Roman" w:hAnsi="Verdana" w:cs="Times New Roman"/>
                      <w:sz w:val="20"/>
                      <w:szCs w:val="20"/>
                    </w:rPr>
                    <w:t>learned, and</w:t>
                  </w:r>
                  <w:proofErr w:type="gramEnd"/>
                  <w:r w:rsidRPr="00643CD7">
                    <w:rPr>
                      <w:rFonts w:ascii="Verdana" w:eastAsia="Times New Roman" w:hAnsi="Verdana" w:cs="Times New Roman"/>
                      <w:sz w:val="20"/>
                      <w:szCs w:val="20"/>
                    </w:rPr>
                    <w:t xml:space="preserve"> enlighten the uninitiated on terms they may have heard but never known the meaning of.</w:t>
                  </w:r>
                </w:p>
              </w:tc>
            </w:tr>
            <w:tr w:rsidR="00643CD7" w:rsidRPr="00643CD7" w14:paraId="3CC22361"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6960D52D" w14:textId="77777777"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r w:rsidRPr="00643CD7">
                    <w:rPr>
                      <w:rFonts w:ascii="Verdana" w:eastAsia="Times New Roman" w:hAnsi="Verdana" w:cs="Times New Roman"/>
                      <w:b/>
                      <w:bCs/>
                      <w:color w:val="006600"/>
                      <w:sz w:val="27"/>
                      <w:szCs w:val="27"/>
                    </w:rPr>
                    <w:t>Darcy’s Law</w:t>
                  </w:r>
                </w:p>
                <w:p w14:paraId="42DF19B5"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When water flows downhill inside an aquifer, from a higher elevation </w:t>
                  </w:r>
                  <w:r w:rsidRPr="00643CD7">
                    <w:rPr>
                      <w:rFonts w:ascii="Verdana" w:eastAsia="Times New Roman" w:hAnsi="Verdana" w:cs="Times New Roman"/>
                      <w:b/>
                      <w:bCs/>
                      <w:sz w:val="20"/>
                      <w:szCs w:val="20"/>
                    </w:rPr>
                    <w:t>(h</w:t>
                  </w:r>
                  <w:r w:rsidRPr="00643CD7">
                    <w:rPr>
                      <w:rFonts w:ascii="Verdana" w:eastAsia="Times New Roman" w:hAnsi="Verdana" w:cs="Times New Roman"/>
                      <w:b/>
                      <w:bCs/>
                      <w:sz w:val="20"/>
                      <w:szCs w:val="20"/>
                      <w:vertAlign w:val="subscript"/>
                    </w:rPr>
                    <w:t>1</w:t>
                  </w:r>
                  <w:r w:rsidRPr="00643CD7">
                    <w:rPr>
                      <w:rFonts w:ascii="Verdana" w:eastAsia="Times New Roman" w:hAnsi="Verdana" w:cs="Times New Roman"/>
                      <w:b/>
                      <w:bCs/>
                      <w:sz w:val="20"/>
                      <w:szCs w:val="20"/>
                    </w:rPr>
                    <w:t>)</w:t>
                  </w:r>
                  <w:r w:rsidRPr="00643CD7">
                    <w:rPr>
                      <w:rFonts w:ascii="Verdana" w:eastAsia="Times New Roman" w:hAnsi="Verdana" w:cs="Times New Roman"/>
                      <w:sz w:val="20"/>
                      <w:szCs w:val="20"/>
                    </w:rPr>
                    <w:t> to a lower elevation </w:t>
                  </w:r>
                  <w:r w:rsidRPr="00643CD7">
                    <w:rPr>
                      <w:rFonts w:ascii="Verdana" w:eastAsia="Times New Roman" w:hAnsi="Verdana" w:cs="Times New Roman"/>
                      <w:b/>
                      <w:bCs/>
                      <w:sz w:val="20"/>
                      <w:szCs w:val="20"/>
                    </w:rPr>
                    <w:t>(h</w:t>
                  </w:r>
                  <w:r w:rsidRPr="00643CD7">
                    <w:rPr>
                      <w:rFonts w:ascii="Verdana" w:eastAsia="Times New Roman" w:hAnsi="Verdana" w:cs="Times New Roman"/>
                      <w:b/>
                      <w:bCs/>
                      <w:sz w:val="20"/>
                      <w:szCs w:val="20"/>
                      <w:vertAlign w:val="subscript"/>
                    </w:rPr>
                    <w:t>2</w:t>
                  </w:r>
                  <w:r w:rsidRPr="00643CD7">
                    <w:rPr>
                      <w:rFonts w:ascii="Verdana" w:eastAsia="Times New Roman" w:hAnsi="Verdana" w:cs="Times New Roman"/>
                      <w:b/>
                      <w:bCs/>
                      <w:sz w:val="20"/>
                      <w:szCs w:val="20"/>
                    </w:rPr>
                    <w:t>)</w:t>
                  </w:r>
                  <w:r w:rsidRPr="00643CD7">
                    <w:rPr>
                      <w:rFonts w:ascii="Verdana" w:eastAsia="Times New Roman" w:hAnsi="Verdana" w:cs="Times New Roman"/>
                      <w:sz w:val="20"/>
                      <w:szCs w:val="20"/>
                    </w:rPr>
                    <w:t> along a distance </w:t>
                  </w:r>
                  <w:r w:rsidRPr="00643CD7">
                    <w:rPr>
                      <w:rFonts w:ascii="Verdana" w:eastAsia="Times New Roman" w:hAnsi="Verdana" w:cs="Times New Roman"/>
                      <w:b/>
                      <w:bCs/>
                      <w:sz w:val="20"/>
                      <w:szCs w:val="20"/>
                    </w:rPr>
                    <w:t>(d)</w:t>
                  </w:r>
                  <w:r w:rsidRPr="00643CD7">
                    <w:rPr>
                      <w:rFonts w:ascii="Verdana" w:eastAsia="Times New Roman" w:hAnsi="Verdana" w:cs="Times New Roman"/>
                      <w:sz w:val="20"/>
                      <w:szCs w:val="20"/>
                    </w:rPr>
                    <w:t xml:space="preserve">, we know that </w:t>
                  </w:r>
                  <w:proofErr w:type="gramStart"/>
                  <w:r w:rsidRPr="00643CD7">
                    <w:rPr>
                      <w:rFonts w:ascii="Verdana" w:eastAsia="Times New Roman" w:hAnsi="Verdana" w:cs="Times New Roman"/>
                      <w:sz w:val="20"/>
                      <w:szCs w:val="20"/>
                    </w:rPr>
                    <w:t>the a</w:t>
                  </w:r>
                  <w:proofErr w:type="gramEnd"/>
                  <w:r w:rsidRPr="00643CD7">
                    <w:rPr>
                      <w:rFonts w:ascii="Verdana" w:eastAsia="Times New Roman" w:hAnsi="Verdana" w:cs="Times New Roman"/>
                      <w:sz w:val="20"/>
                      <w:szCs w:val="20"/>
                    </w:rPr>
                    <w:t xml:space="preserve"> larger difference in the elevations </w:t>
                  </w:r>
                  <w:r w:rsidRPr="00643CD7">
                    <w:rPr>
                      <w:rFonts w:ascii="Verdana" w:eastAsia="Times New Roman" w:hAnsi="Verdana" w:cs="Times New Roman"/>
                      <w:b/>
                      <w:bCs/>
                      <w:sz w:val="20"/>
                      <w:szCs w:val="20"/>
                    </w:rPr>
                    <w:t>(h</w:t>
                  </w:r>
                  <w:r w:rsidRPr="00643CD7">
                    <w:rPr>
                      <w:rFonts w:ascii="Verdana" w:eastAsia="Times New Roman" w:hAnsi="Verdana" w:cs="Times New Roman"/>
                      <w:b/>
                      <w:bCs/>
                      <w:sz w:val="20"/>
                      <w:szCs w:val="20"/>
                      <w:vertAlign w:val="subscript"/>
                    </w:rPr>
                    <w:t>1</w:t>
                  </w:r>
                  <w:r w:rsidRPr="00643CD7">
                    <w:rPr>
                      <w:rFonts w:ascii="Verdana" w:eastAsia="Times New Roman" w:hAnsi="Verdana" w:cs="Times New Roman"/>
                      <w:b/>
                      <w:bCs/>
                      <w:sz w:val="20"/>
                      <w:szCs w:val="20"/>
                    </w:rPr>
                    <w:t> – h</w:t>
                  </w:r>
                  <w:r w:rsidRPr="00643CD7">
                    <w:rPr>
                      <w:rFonts w:ascii="Verdana" w:eastAsia="Times New Roman" w:hAnsi="Verdana" w:cs="Times New Roman"/>
                      <w:b/>
                      <w:bCs/>
                      <w:sz w:val="20"/>
                      <w:szCs w:val="20"/>
                      <w:vertAlign w:val="subscript"/>
                    </w:rPr>
                    <w:t>2</w:t>
                  </w:r>
                  <w:r w:rsidRPr="00643CD7">
                    <w:rPr>
                      <w:rFonts w:ascii="Verdana" w:eastAsia="Times New Roman" w:hAnsi="Verdana" w:cs="Times New Roman"/>
                      <w:b/>
                      <w:bCs/>
                      <w:sz w:val="20"/>
                      <w:szCs w:val="20"/>
                    </w:rPr>
                    <w:t>)</w:t>
                  </w:r>
                  <w:r w:rsidRPr="00643CD7">
                    <w:rPr>
                      <w:rFonts w:ascii="Verdana" w:eastAsia="Times New Roman" w:hAnsi="Verdana" w:cs="Times New Roman"/>
                      <w:sz w:val="20"/>
                      <w:szCs w:val="20"/>
                    </w:rPr>
                    <w:t> will results in a faster flow.</w:t>
                  </w:r>
                </w:p>
                <w:p w14:paraId="03E9FFFC" w14:textId="06F1D222"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r w:rsidRPr="00643CD7">
                    <w:rPr>
                      <w:rFonts w:ascii="Times New Roman" w:eastAsia="Times New Roman" w:hAnsi="Times New Roman" w:cs="Times New Roman"/>
                      <w:noProof/>
                      <w:sz w:val="24"/>
                      <w:szCs w:val="24"/>
                    </w:rPr>
                    <w:drawing>
                      <wp:inline distT="0" distB="0" distL="0" distR="0" wp14:anchorId="6F062144" wp14:editId="13B0F69E">
                        <wp:extent cx="3238500" cy="2057400"/>
                        <wp:effectExtent l="0" t="0" r="0" b="0"/>
                        <wp:docPr id="4" name="Picture 4" descr="http://amiadini.com/NewsletterArchive/160229NL144/envEnl-144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229NL144/envEnl-144_clip_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057400"/>
                                </a:xfrm>
                                <a:prstGeom prst="rect">
                                  <a:avLst/>
                                </a:prstGeom>
                                <a:noFill/>
                                <a:ln>
                                  <a:noFill/>
                                </a:ln>
                              </pic:spPr>
                            </pic:pic>
                          </a:graphicData>
                        </a:graphic>
                      </wp:inline>
                    </w:drawing>
                  </w:r>
                </w:p>
                <w:p w14:paraId="430E281C"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On the other hand, an increase in the horizontal distance between the</w:t>
                  </w:r>
                  <w:r w:rsidRPr="00643CD7">
                    <w:rPr>
                      <w:rFonts w:ascii="Verdana" w:eastAsia="Times New Roman" w:hAnsi="Verdana" w:cs="Times New Roman"/>
                      <w:b/>
                      <w:bCs/>
                      <w:sz w:val="20"/>
                      <w:szCs w:val="20"/>
                    </w:rPr>
                    <w:t> (h</w:t>
                  </w:r>
                  <w:proofErr w:type="gramStart"/>
                  <w:r w:rsidRPr="00643CD7">
                    <w:rPr>
                      <w:rFonts w:ascii="Verdana" w:eastAsia="Times New Roman" w:hAnsi="Verdana" w:cs="Times New Roman"/>
                      <w:b/>
                      <w:bCs/>
                      <w:sz w:val="20"/>
                      <w:szCs w:val="20"/>
                      <w:vertAlign w:val="subscript"/>
                    </w:rPr>
                    <w:t>1</w:t>
                  </w:r>
                  <w:r w:rsidRPr="00643CD7">
                    <w:rPr>
                      <w:rFonts w:ascii="Verdana" w:eastAsia="Times New Roman" w:hAnsi="Verdana" w:cs="Times New Roman"/>
                      <w:b/>
                      <w:bCs/>
                      <w:sz w:val="20"/>
                      <w:szCs w:val="20"/>
                    </w:rPr>
                    <w:t>)</w:t>
                  </w:r>
                  <w:r w:rsidRPr="00643CD7">
                    <w:rPr>
                      <w:rFonts w:ascii="Verdana" w:eastAsia="Times New Roman" w:hAnsi="Verdana" w:cs="Times New Roman"/>
                      <w:sz w:val="20"/>
                      <w:szCs w:val="20"/>
                    </w:rPr>
                    <w:t>elevation</w:t>
                  </w:r>
                  <w:proofErr w:type="gramEnd"/>
                  <w:r w:rsidRPr="00643CD7">
                    <w:rPr>
                      <w:rFonts w:ascii="Verdana" w:eastAsia="Times New Roman" w:hAnsi="Verdana" w:cs="Times New Roman"/>
                      <w:sz w:val="20"/>
                      <w:szCs w:val="20"/>
                    </w:rPr>
                    <w:t xml:space="preserve"> to the</w:t>
                  </w:r>
                  <w:r w:rsidRPr="00643CD7">
                    <w:rPr>
                      <w:rFonts w:ascii="Verdana" w:eastAsia="Times New Roman" w:hAnsi="Verdana" w:cs="Times New Roman"/>
                      <w:b/>
                      <w:bCs/>
                      <w:sz w:val="20"/>
                      <w:szCs w:val="20"/>
                    </w:rPr>
                    <w:t> (h</w:t>
                  </w:r>
                  <w:r w:rsidRPr="00643CD7">
                    <w:rPr>
                      <w:rFonts w:ascii="Verdana" w:eastAsia="Times New Roman" w:hAnsi="Verdana" w:cs="Times New Roman"/>
                      <w:b/>
                      <w:bCs/>
                      <w:sz w:val="20"/>
                      <w:szCs w:val="20"/>
                      <w:vertAlign w:val="subscript"/>
                    </w:rPr>
                    <w:t>2</w:t>
                  </w:r>
                  <w:r w:rsidRPr="00643CD7">
                    <w:rPr>
                      <w:rFonts w:ascii="Verdana" w:eastAsia="Times New Roman" w:hAnsi="Verdana" w:cs="Times New Roman"/>
                      <w:b/>
                      <w:bCs/>
                      <w:sz w:val="20"/>
                      <w:szCs w:val="20"/>
                    </w:rPr>
                    <w:t>) </w:t>
                  </w:r>
                  <w:r w:rsidRPr="00643CD7">
                    <w:rPr>
                      <w:rFonts w:ascii="Verdana" w:eastAsia="Times New Roman" w:hAnsi="Verdana" w:cs="Times New Roman"/>
                      <w:sz w:val="20"/>
                      <w:szCs w:val="20"/>
                    </w:rPr>
                    <w:t>elevation will interspace more aquifer material (sand, stone, clay or silt) between the start and end points, thus more resistance, resulting in a slower flow.</w:t>
                  </w:r>
                </w:p>
                <w:p w14:paraId="1125918B"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We represent the flow by a letter “</w:t>
                  </w:r>
                  <w:r w:rsidRPr="00643CD7">
                    <w:rPr>
                      <w:rFonts w:ascii="Verdana" w:eastAsia="Times New Roman" w:hAnsi="Verdana" w:cs="Times New Roman"/>
                      <w:b/>
                      <w:bCs/>
                      <w:sz w:val="20"/>
                      <w:szCs w:val="20"/>
                    </w:rPr>
                    <w:t>Q</w:t>
                  </w:r>
                  <w:r w:rsidRPr="00643CD7">
                    <w:rPr>
                      <w:rFonts w:ascii="Verdana" w:eastAsia="Times New Roman" w:hAnsi="Verdana" w:cs="Times New Roman"/>
                      <w:sz w:val="20"/>
                      <w:szCs w:val="20"/>
                    </w:rPr>
                    <w:t>” expressed, for example, in gallons per minute running through every square foot of cross section of the aquifer.</w:t>
                  </w:r>
                </w:p>
                <w:p w14:paraId="694D2D07"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We say that the flow </w:t>
                  </w:r>
                  <w:r w:rsidRPr="00643CD7">
                    <w:rPr>
                      <w:rFonts w:ascii="Verdana" w:eastAsia="Times New Roman" w:hAnsi="Verdana" w:cs="Times New Roman"/>
                      <w:b/>
                      <w:bCs/>
                      <w:sz w:val="20"/>
                      <w:szCs w:val="20"/>
                    </w:rPr>
                    <w:t>Q</w:t>
                  </w:r>
                  <w:r w:rsidRPr="00643CD7">
                    <w:rPr>
                      <w:rFonts w:ascii="Verdana" w:eastAsia="Times New Roman" w:hAnsi="Verdana" w:cs="Times New Roman"/>
                      <w:sz w:val="20"/>
                      <w:szCs w:val="20"/>
                    </w:rPr>
                    <w:t> is directly proportional to the difference in elevation, but is inversely proportional to the distance and we express these relationships in a mathematical formula:</w:t>
                  </w:r>
                </w:p>
                <w:p w14:paraId="50C553D6" w14:textId="77777777"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43CD7">
                    <w:rPr>
                      <w:rFonts w:ascii="Verdana" w:eastAsia="Times New Roman" w:hAnsi="Verdana" w:cs="Times New Roman"/>
                      <w:b/>
                      <w:bCs/>
                      <w:sz w:val="24"/>
                      <w:szCs w:val="24"/>
                    </w:rPr>
                    <w:t>Q  =</w:t>
                  </w:r>
                  <w:proofErr w:type="gramEnd"/>
                  <w:r w:rsidRPr="00643CD7">
                    <w:rPr>
                      <w:rFonts w:ascii="Verdana" w:eastAsia="Times New Roman" w:hAnsi="Verdana" w:cs="Times New Roman"/>
                      <w:b/>
                      <w:bCs/>
                      <w:sz w:val="24"/>
                      <w:szCs w:val="24"/>
                    </w:rPr>
                    <w:t> [ K• (h</w:t>
                  </w:r>
                  <w:r w:rsidRPr="00643CD7">
                    <w:rPr>
                      <w:rFonts w:ascii="Verdana" w:eastAsia="Times New Roman" w:hAnsi="Verdana" w:cs="Times New Roman"/>
                      <w:b/>
                      <w:bCs/>
                      <w:sz w:val="24"/>
                      <w:szCs w:val="24"/>
                      <w:vertAlign w:val="subscript"/>
                    </w:rPr>
                    <w:t>1</w:t>
                  </w:r>
                  <w:r w:rsidRPr="00643CD7">
                    <w:rPr>
                      <w:rFonts w:ascii="Verdana" w:eastAsia="Times New Roman" w:hAnsi="Verdana" w:cs="Times New Roman"/>
                      <w:b/>
                      <w:bCs/>
                      <w:sz w:val="24"/>
                      <w:szCs w:val="24"/>
                    </w:rPr>
                    <w:t> – h</w:t>
                  </w:r>
                  <w:r w:rsidRPr="00643CD7">
                    <w:rPr>
                      <w:rFonts w:ascii="Verdana" w:eastAsia="Times New Roman" w:hAnsi="Verdana" w:cs="Times New Roman"/>
                      <w:b/>
                      <w:bCs/>
                      <w:sz w:val="24"/>
                      <w:szCs w:val="24"/>
                      <w:vertAlign w:val="subscript"/>
                    </w:rPr>
                    <w:t>2</w:t>
                  </w:r>
                  <w:r w:rsidRPr="00643CD7">
                    <w:rPr>
                      <w:rFonts w:ascii="Verdana" w:eastAsia="Times New Roman" w:hAnsi="Verdana" w:cs="Times New Roman"/>
                      <w:b/>
                      <w:bCs/>
                      <w:sz w:val="24"/>
                      <w:szCs w:val="24"/>
                    </w:rPr>
                    <w:t>) ] / d   </w:t>
                  </w:r>
                </w:p>
                <w:p w14:paraId="3D2E20F8"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The dot (•) in the formula indicates multiplication, the slash (/) indicates division and the “K” is a factor that determines the proportionality.  The K magnitude is determined by the materials of which the interspacing material is made.  We experiment with different materials and find their K value.</w:t>
                  </w:r>
                </w:p>
                <w:p w14:paraId="2DB396F9"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We call K, “hydraulic conductivity.”  </w:t>
                  </w:r>
                  <w:r w:rsidRPr="00643CD7">
                    <w:rPr>
                      <w:rFonts w:ascii="Verdana" w:eastAsia="Times New Roman" w:hAnsi="Verdana" w:cs="Times New Roman"/>
                      <w:i/>
                      <w:iCs/>
                      <w:sz w:val="20"/>
                      <w:szCs w:val="20"/>
                    </w:rPr>
                    <w:t>Hydraulic</w:t>
                  </w:r>
                  <w:r w:rsidRPr="00643CD7">
                    <w:rPr>
                      <w:rFonts w:ascii="Verdana" w:eastAsia="Times New Roman" w:hAnsi="Verdana" w:cs="Times New Roman"/>
                      <w:sz w:val="20"/>
                      <w:szCs w:val="20"/>
                    </w:rPr>
                    <w:t> means </w:t>
                  </w:r>
                  <w:r w:rsidRPr="00643CD7">
                    <w:rPr>
                      <w:rFonts w:ascii="Verdana" w:eastAsia="Times New Roman" w:hAnsi="Verdana" w:cs="Times New Roman"/>
                      <w:i/>
                      <w:iCs/>
                      <w:sz w:val="20"/>
                      <w:szCs w:val="20"/>
                    </w:rPr>
                    <w:t>water</w:t>
                  </w:r>
                  <w:r w:rsidRPr="00643CD7">
                    <w:rPr>
                      <w:rFonts w:ascii="Verdana" w:eastAsia="Times New Roman" w:hAnsi="Verdana" w:cs="Times New Roman"/>
                      <w:sz w:val="20"/>
                      <w:szCs w:val="20"/>
                    </w:rPr>
                    <w:t> and </w:t>
                  </w:r>
                  <w:r w:rsidRPr="00643CD7">
                    <w:rPr>
                      <w:rFonts w:ascii="Verdana" w:eastAsia="Times New Roman" w:hAnsi="Verdana" w:cs="Times New Roman"/>
                      <w:i/>
                      <w:iCs/>
                      <w:sz w:val="20"/>
                      <w:szCs w:val="20"/>
                    </w:rPr>
                    <w:t>conductivity </w:t>
                  </w:r>
                  <w:r w:rsidRPr="00643CD7">
                    <w:rPr>
                      <w:rFonts w:ascii="Verdana" w:eastAsia="Times New Roman" w:hAnsi="Verdana" w:cs="Times New Roman"/>
                      <w:sz w:val="20"/>
                      <w:szCs w:val="20"/>
                    </w:rPr>
                    <w:t>is the ability to transmit.  Thus, K represents the ability of a material to transmit water</w:t>
                  </w:r>
                </w:p>
                <w:p w14:paraId="5DB38FDE"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We immediately see that the K will be large for a highly permeable material like sand and gravel. It will be small for dense clay or silt.</w:t>
                  </w:r>
                </w:p>
                <w:p w14:paraId="4CA32771" w14:textId="5A296392"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r w:rsidRPr="00643CD7">
                    <w:rPr>
                      <w:rFonts w:ascii="Verdana" w:eastAsia="Times New Roman" w:hAnsi="Verdana" w:cs="Times New Roman"/>
                      <w:noProof/>
                      <w:sz w:val="20"/>
                      <w:szCs w:val="20"/>
                    </w:rPr>
                    <w:drawing>
                      <wp:inline distT="0" distB="0" distL="0" distR="0" wp14:anchorId="59371BC6" wp14:editId="1A020292">
                        <wp:extent cx="4559300" cy="3651250"/>
                        <wp:effectExtent l="0" t="0" r="0" b="6350"/>
                        <wp:docPr id="3" name="Picture 3" descr="http://amiadini.com/NewsletterArchive/160229NL144/envEnl-144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229NL144/envEnl-144_clip_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300" cy="3651250"/>
                                </a:xfrm>
                                <a:prstGeom prst="rect">
                                  <a:avLst/>
                                </a:prstGeom>
                                <a:noFill/>
                                <a:ln>
                                  <a:noFill/>
                                </a:ln>
                              </pic:spPr>
                            </pic:pic>
                          </a:graphicData>
                        </a:graphic>
                      </wp:inline>
                    </w:drawing>
                  </w:r>
                </w:p>
                <w:p w14:paraId="2A2CF431"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In 1856, Henry Darcy, the Engineer of the town of Dijon, in Southern France, investigated the flow of water in a sand filter in connection with the city's fountains. From his experiments, he developed the above formula which will forever now memorialize his investigative spirit.</w:t>
                  </w:r>
                </w:p>
                <w:p w14:paraId="19A0C2FC" w14:textId="755ACE85"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r w:rsidRPr="00643CD7">
                    <w:rPr>
                      <w:rFonts w:ascii="Verdana" w:eastAsia="Times New Roman" w:hAnsi="Verdana" w:cs="Times New Roman"/>
                      <w:noProof/>
                      <w:sz w:val="20"/>
                      <w:szCs w:val="20"/>
                    </w:rPr>
                    <w:drawing>
                      <wp:inline distT="0" distB="0" distL="0" distR="0" wp14:anchorId="32314E53" wp14:editId="3D8012B7">
                        <wp:extent cx="2381250" cy="3206750"/>
                        <wp:effectExtent l="0" t="0" r="0" b="0"/>
                        <wp:docPr id="2" name="Picture 2" descr="http://amiadini.com/NewsletterArchive/160229NL144/envEnl-144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0229NL144/envEnl-144_clip_image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206750"/>
                                </a:xfrm>
                                <a:prstGeom prst="rect">
                                  <a:avLst/>
                                </a:prstGeom>
                                <a:noFill/>
                                <a:ln>
                                  <a:noFill/>
                                </a:ln>
                              </pic:spPr>
                            </pic:pic>
                          </a:graphicData>
                        </a:graphic>
                      </wp:inline>
                    </w:drawing>
                  </w:r>
                </w:p>
                <w:p w14:paraId="47650674"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When groundwater moves down-hill through the pore space of the aquifer, we name it “porous flow.”  Darcy's law is operative in porous flow environments.</w:t>
                  </w:r>
                </w:p>
                <w:p w14:paraId="09B55FDE" w14:textId="2242507B"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r w:rsidRPr="00643CD7">
                    <w:rPr>
                      <w:rFonts w:ascii="Verdana" w:eastAsia="Times New Roman" w:hAnsi="Verdana" w:cs="Times New Roman"/>
                      <w:noProof/>
                      <w:sz w:val="20"/>
                      <w:szCs w:val="20"/>
                    </w:rPr>
                    <w:drawing>
                      <wp:inline distT="0" distB="0" distL="0" distR="0" wp14:anchorId="2896A65D" wp14:editId="71CEB6A8">
                        <wp:extent cx="5238750" cy="3505200"/>
                        <wp:effectExtent l="0" t="0" r="0" b="0"/>
                        <wp:docPr id="1" name="Picture 1" descr="http://amiadini.com/NewsletterArchive/160229NL144/envEnl-144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0229NL144/envEnl-144_clip_image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505200"/>
                                </a:xfrm>
                                <a:prstGeom prst="rect">
                                  <a:avLst/>
                                </a:prstGeom>
                                <a:noFill/>
                                <a:ln>
                                  <a:noFill/>
                                </a:ln>
                              </pic:spPr>
                            </pic:pic>
                          </a:graphicData>
                        </a:graphic>
                      </wp:inline>
                    </w:drawing>
                  </w:r>
                </w:p>
                <w:p w14:paraId="0E2B8551"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We need to know the K to enable us calculate groundwater flow. Estimates can be made from knowledge of the geologic material, or from aquifer hydraulic tests.</w:t>
                  </w:r>
                </w:p>
                <w:p w14:paraId="36A63AB6"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Here are comparative values of K (expressed in units of foot per day)</w:t>
                  </w:r>
                </w:p>
                <w:p w14:paraId="22271A22"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 xml:space="preserve">Clay                         K </w:t>
                  </w:r>
                  <w:proofErr w:type="gramStart"/>
                  <w:r w:rsidRPr="00643CD7">
                    <w:rPr>
                      <w:rFonts w:ascii="Verdana" w:eastAsia="Times New Roman" w:hAnsi="Verdana" w:cs="Times New Roman"/>
                      <w:sz w:val="20"/>
                      <w:szCs w:val="20"/>
                    </w:rPr>
                    <w:t>=  0.00005</w:t>
                  </w:r>
                  <w:proofErr w:type="gramEnd"/>
                </w:p>
                <w:p w14:paraId="51223ECD"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 xml:space="preserve">Silty Sand                 K </w:t>
                  </w:r>
                  <w:proofErr w:type="gramStart"/>
                  <w:r w:rsidRPr="00643CD7">
                    <w:rPr>
                      <w:rFonts w:ascii="Verdana" w:eastAsia="Times New Roman" w:hAnsi="Verdana" w:cs="Times New Roman"/>
                      <w:sz w:val="20"/>
                      <w:szCs w:val="20"/>
                    </w:rPr>
                    <w:t>=  0.3</w:t>
                  </w:r>
                  <w:proofErr w:type="gramEnd"/>
                </w:p>
                <w:p w14:paraId="29D01E02"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 xml:space="preserve">Well Sorted Sands      K </w:t>
                  </w:r>
                  <w:proofErr w:type="gramStart"/>
                  <w:r w:rsidRPr="00643CD7">
                    <w:rPr>
                      <w:rFonts w:ascii="Verdana" w:eastAsia="Times New Roman" w:hAnsi="Verdana" w:cs="Times New Roman"/>
                      <w:sz w:val="20"/>
                      <w:szCs w:val="20"/>
                    </w:rPr>
                    <w:t>=  30</w:t>
                  </w:r>
                  <w:proofErr w:type="gramEnd"/>
                </w:p>
                <w:p w14:paraId="301BFCE8"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 xml:space="preserve">Well Sorted Gravels     K </w:t>
                  </w:r>
                  <w:proofErr w:type="gramStart"/>
                  <w:r w:rsidRPr="00643CD7">
                    <w:rPr>
                      <w:rFonts w:ascii="Verdana" w:eastAsia="Times New Roman" w:hAnsi="Verdana" w:cs="Times New Roman"/>
                      <w:sz w:val="20"/>
                      <w:szCs w:val="20"/>
                    </w:rPr>
                    <w:t>=  3000</w:t>
                  </w:r>
                  <w:proofErr w:type="gramEnd"/>
                </w:p>
              </w:tc>
            </w:tr>
            <w:tr w:rsidR="00643CD7" w:rsidRPr="00643CD7" w14:paraId="26C0480E"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ED40492" w14:textId="77777777" w:rsidR="00643CD7" w:rsidRPr="00643CD7" w:rsidRDefault="00643CD7" w:rsidP="00643CD7">
                  <w:pPr>
                    <w:spacing w:before="100" w:beforeAutospacing="1" w:after="100" w:afterAutospacing="1" w:line="240" w:lineRule="auto"/>
                    <w:rPr>
                      <w:rFonts w:ascii="Times New Roman" w:eastAsia="Times New Roman" w:hAnsi="Times New Roman" w:cs="Times New Roman"/>
                      <w:sz w:val="24"/>
                      <w:szCs w:val="24"/>
                    </w:rPr>
                  </w:pPr>
                  <w:r w:rsidRPr="00643CD7">
                    <w:rPr>
                      <w:rFonts w:ascii="Verdana" w:eastAsia="Times New Roman" w:hAnsi="Verdana" w:cs="Times New Roman"/>
                      <w:sz w:val="20"/>
                      <w:szCs w:val="20"/>
                    </w:rPr>
                    <w:t>You can find past issues of our "Environmental Enlightenment" at </w:t>
                  </w:r>
                  <w:proofErr w:type="spellStart"/>
                  <w:r w:rsidRPr="00643CD7">
                    <w:rPr>
                      <w:rFonts w:ascii="Verdana" w:eastAsia="Times New Roman" w:hAnsi="Verdana" w:cs="Times New Roman"/>
                      <w:sz w:val="20"/>
                      <w:szCs w:val="20"/>
                    </w:rPr>
                    <w:fldChar w:fldCharType="begin"/>
                  </w:r>
                  <w:r w:rsidRPr="00643CD7">
                    <w:rPr>
                      <w:rFonts w:ascii="Verdana" w:eastAsia="Times New Roman" w:hAnsi="Verdana" w:cs="Times New Roman"/>
                      <w:sz w:val="20"/>
                      <w:szCs w:val="20"/>
                    </w:rPr>
                    <w:instrText xml:space="preserve"> HYPERLINK "http://www.amiadini.com/" </w:instrText>
                  </w:r>
                  <w:r w:rsidRPr="00643CD7">
                    <w:rPr>
                      <w:rFonts w:ascii="Verdana" w:eastAsia="Times New Roman" w:hAnsi="Verdana" w:cs="Times New Roman"/>
                      <w:sz w:val="20"/>
                      <w:szCs w:val="20"/>
                    </w:rPr>
                    <w:fldChar w:fldCharType="separate"/>
                  </w:r>
                  <w:r w:rsidRPr="00643CD7">
                    <w:rPr>
                      <w:rFonts w:ascii="Verdana" w:eastAsia="Times New Roman" w:hAnsi="Verdana" w:cs="Times New Roman"/>
                      <w:color w:val="0000FF"/>
                      <w:sz w:val="20"/>
                      <w:szCs w:val="20"/>
                      <w:u w:val="single"/>
                    </w:rPr>
                    <w:t>amiadini.com</w:t>
                  </w:r>
                  <w:r w:rsidRPr="00643CD7">
                    <w:rPr>
                      <w:rFonts w:ascii="Verdana" w:eastAsia="Times New Roman" w:hAnsi="Verdana" w:cs="Times New Roman"/>
                      <w:sz w:val="20"/>
                      <w:szCs w:val="20"/>
                    </w:rPr>
                    <w:fldChar w:fldCharType="end"/>
                  </w:r>
                  <w:r w:rsidRPr="00643CD7">
                    <w:rPr>
                      <w:rFonts w:ascii="Verdana" w:eastAsia="Times New Roman" w:hAnsi="Verdana" w:cs="Times New Roman"/>
                      <w:sz w:val="20"/>
                      <w:szCs w:val="20"/>
                    </w:rPr>
                    <w:t>Wealth</w:t>
                  </w:r>
                  <w:proofErr w:type="spellEnd"/>
                  <w:r w:rsidRPr="00643CD7">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39991408" w14:textId="77777777" w:rsidR="00643CD7" w:rsidRPr="00643CD7" w:rsidRDefault="00643CD7" w:rsidP="00643CD7">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643CD7" w:rsidRPr="00643CD7" w14:paraId="311E1793" w14:textId="77777777">
              <w:trPr>
                <w:tblCellSpacing w:w="0" w:type="dxa"/>
                <w:jc w:val="center"/>
              </w:trPr>
              <w:tc>
                <w:tcPr>
                  <w:tcW w:w="0" w:type="auto"/>
                  <w:vAlign w:val="center"/>
                  <w:hideMark/>
                </w:tcPr>
                <w:p w14:paraId="40A253AB" w14:textId="77777777" w:rsidR="00643CD7" w:rsidRPr="00643CD7" w:rsidRDefault="00643CD7" w:rsidP="00643CD7">
                  <w:pPr>
                    <w:spacing w:before="100" w:beforeAutospacing="1" w:after="100" w:afterAutospacing="1" w:line="240" w:lineRule="auto"/>
                    <w:jc w:val="center"/>
                    <w:rPr>
                      <w:rFonts w:ascii="Times New Roman" w:eastAsia="Times New Roman" w:hAnsi="Times New Roman" w:cs="Times New Roman"/>
                      <w:sz w:val="24"/>
                      <w:szCs w:val="24"/>
                    </w:rPr>
                  </w:pPr>
                  <w:r w:rsidRPr="00643CD7">
                    <w:rPr>
                      <w:rFonts w:ascii="Verdana" w:eastAsia="Times New Roman" w:hAnsi="Verdana" w:cs="Times New Roman"/>
                      <w:sz w:val="20"/>
                      <w:szCs w:val="20"/>
                    </w:rPr>
                    <w:t>Call me if you have any questions. There are </w:t>
                  </w:r>
                  <w:r w:rsidRPr="00643CD7">
                    <w:rPr>
                      <w:rFonts w:ascii="Verdana" w:eastAsia="Times New Roman" w:hAnsi="Verdana" w:cs="Times New Roman"/>
                      <w:b/>
                      <w:bCs/>
                      <w:sz w:val="20"/>
                      <w:szCs w:val="20"/>
                    </w:rPr>
                    <w:t>no obligations.</w:t>
                  </w:r>
                  <w:r w:rsidRPr="00643CD7">
                    <w:rPr>
                      <w:rFonts w:ascii="Verdana" w:eastAsia="Times New Roman" w:hAnsi="Verdana" w:cs="Times New Roman"/>
                      <w:sz w:val="20"/>
                      <w:szCs w:val="20"/>
                    </w:rPr>
                    <w:br/>
                  </w:r>
                  <w:r w:rsidRPr="00643CD7">
                    <w:rPr>
                      <w:rFonts w:ascii="Verdana" w:eastAsia="Times New Roman" w:hAnsi="Verdana" w:cs="Times New Roman"/>
                      <w:sz w:val="20"/>
                      <w:szCs w:val="20"/>
                    </w:rPr>
                    <w:br/>
                    <w:t xml:space="preserve">Ami </w:t>
                  </w:r>
                  <w:proofErr w:type="spellStart"/>
                  <w:r w:rsidRPr="00643CD7">
                    <w:rPr>
                      <w:rFonts w:ascii="Verdana" w:eastAsia="Times New Roman" w:hAnsi="Verdana" w:cs="Times New Roman"/>
                      <w:sz w:val="20"/>
                      <w:szCs w:val="20"/>
                    </w:rPr>
                    <w:t>Adini</w:t>
                  </w:r>
                  <w:proofErr w:type="spellEnd"/>
                  <w:r w:rsidRPr="00643CD7">
                    <w:rPr>
                      <w:rFonts w:ascii="Verdana" w:eastAsia="Times New Roman" w:hAnsi="Verdana" w:cs="Times New Roman"/>
                      <w:sz w:val="20"/>
                      <w:szCs w:val="20"/>
                    </w:rPr>
                    <w:t xml:space="preserve"> Environmental Services, Inc.</w:t>
                  </w:r>
                  <w:r w:rsidRPr="00643CD7">
                    <w:rPr>
                      <w:rFonts w:ascii="Verdana" w:eastAsia="Times New Roman" w:hAnsi="Verdana" w:cs="Times New Roman"/>
                      <w:sz w:val="20"/>
                      <w:szCs w:val="20"/>
                    </w:rPr>
                    <w:br/>
                    <w:t>Environmental Consultants &amp; General Engineering Contractors</w:t>
                  </w:r>
                  <w:r w:rsidRPr="00643CD7">
                    <w:rPr>
                      <w:rFonts w:ascii="Verdana" w:eastAsia="Times New Roman" w:hAnsi="Verdana" w:cs="Times New Roman"/>
                      <w:sz w:val="20"/>
                      <w:szCs w:val="20"/>
                    </w:rPr>
                    <w:br/>
                    <w:t xml:space="preserve">California </w:t>
                  </w:r>
                  <w:proofErr w:type="spellStart"/>
                  <w:r w:rsidRPr="00643CD7">
                    <w:rPr>
                      <w:rFonts w:ascii="Verdana" w:eastAsia="Times New Roman" w:hAnsi="Verdana" w:cs="Times New Roman"/>
                      <w:sz w:val="20"/>
                      <w:szCs w:val="20"/>
                    </w:rPr>
                    <w:t>Lic</w:t>
                  </w:r>
                  <w:proofErr w:type="spellEnd"/>
                  <w:r w:rsidRPr="00643CD7">
                    <w:rPr>
                      <w:rFonts w:ascii="Verdana" w:eastAsia="Times New Roman" w:hAnsi="Verdana" w:cs="Times New Roman"/>
                      <w:sz w:val="20"/>
                      <w:szCs w:val="20"/>
                    </w:rPr>
                    <w:t>. #1009513 A B HAZ ASB</w:t>
                  </w:r>
                  <w:r w:rsidRPr="00643CD7">
                    <w:rPr>
                      <w:rFonts w:ascii="Verdana" w:eastAsia="Times New Roman" w:hAnsi="Verdana" w:cs="Times New Roman"/>
                      <w:sz w:val="20"/>
                      <w:szCs w:val="20"/>
                    </w:rPr>
                    <w:br/>
                  </w:r>
                  <w:r w:rsidRPr="00643CD7">
                    <w:rPr>
                      <w:rFonts w:ascii="Verdana" w:eastAsia="Times New Roman" w:hAnsi="Verdana" w:cs="Times New Roman"/>
                      <w:b/>
                      <w:bCs/>
                      <w:sz w:val="20"/>
                      <w:szCs w:val="20"/>
                    </w:rPr>
                    <w:t>818-824-8102</w:t>
                  </w:r>
                  <w:r w:rsidRPr="00643CD7">
                    <w:rPr>
                      <w:rFonts w:ascii="Verdana" w:eastAsia="Times New Roman" w:hAnsi="Verdana" w:cs="Times New Roman"/>
                      <w:sz w:val="20"/>
                      <w:szCs w:val="20"/>
                    </w:rPr>
                    <w:t>; </w:t>
                  </w:r>
                  <w:hyperlink r:id="rId9" w:history="1">
                    <w:r w:rsidRPr="00643CD7">
                      <w:rPr>
                        <w:rFonts w:ascii="Verdana" w:eastAsia="Times New Roman" w:hAnsi="Verdana" w:cs="Times New Roman"/>
                        <w:b/>
                        <w:bCs/>
                        <w:color w:val="0000FF"/>
                        <w:sz w:val="20"/>
                        <w:szCs w:val="20"/>
                        <w:u w:val="single"/>
                      </w:rPr>
                      <w:t>mail@amiadini.com</w:t>
                    </w:r>
                  </w:hyperlink>
                  <w:r w:rsidRPr="00643CD7">
                    <w:rPr>
                      <w:rFonts w:ascii="Verdana" w:eastAsia="Times New Roman" w:hAnsi="Verdana" w:cs="Times New Roman"/>
                      <w:sz w:val="20"/>
                      <w:szCs w:val="20"/>
                    </w:rPr>
                    <w:br/>
                  </w:r>
                  <w:hyperlink r:id="rId10" w:tgtFrame="_blank" w:history="1">
                    <w:r w:rsidRPr="00643CD7">
                      <w:rPr>
                        <w:rFonts w:ascii="Verdana" w:eastAsia="Times New Roman" w:hAnsi="Verdana" w:cs="Times New Roman"/>
                        <w:color w:val="0000FF"/>
                        <w:sz w:val="20"/>
                        <w:szCs w:val="20"/>
                        <w:u w:val="single"/>
                      </w:rPr>
                      <w:t>www.amiadini.com</w:t>
                    </w:r>
                  </w:hyperlink>
                </w:p>
                <w:p w14:paraId="2E709C04" w14:textId="77777777" w:rsidR="00643CD7" w:rsidRPr="00643CD7" w:rsidRDefault="00643CD7" w:rsidP="00643CD7">
                  <w:pPr>
                    <w:spacing w:after="0" w:line="240" w:lineRule="auto"/>
                    <w:rPr>
                      <w:rFonts w:ascii="Times New Roman" w:eastAsia="Times New Roman" w:hAnsi="Times New Roman" w:cs="Times New Roman"/>
                      <w:sz w:val="24"/>
                      <w:szCs w:val="24"/>
                    </w:rPr>
                  </w:pPr>
                  <w:r w:rsidRPr="00643CD7">
                    <w:rPr>
                      <w:rFonts w:ascii="Verdana" w:eastAsia="Times New Roman" w:hAnsi="Verdana" w:cs="Times New Roman"/>
                      <w:sz w:val="15"/>
                      <w:szCs w:val="15"/>
                    </w:rPr>
                    <w:t xml:space="preserve">Ami </w:t>
                  </w:r>
                  <w:proofErr w:type="spellStart"/>
                  <w:r w:rsidRPr="00643CD7">
                    <w:rPr>
                      <w:rFonts w:ascii="Verdana" w:eastAsia="Times New Roman" w:hAnsi="Verdana" w:cs="Times New Roman"/>
                      <w:sz w:val="15"/>
                      <w:szCs w:val="15"/>
                    </w:rPr>
                    <w:t>Adini</w:t>
                  </w:r>
                  <w:proofErr w:type="spellEnd"/>
                  <w:r w:rsidRPr="00643CD7">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643CD7">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6A7B3F3C" w14:textId="77777777" w:rsidR="00643CD7" w:rsidRPr="00643CD7" w:rsidRDefault="00643CD7" w:rsidP="00643CD7">
            <w:pPr>
              <w:spacing w:after="0" w:line="240" w:lineRule="auto"/>
              <w:jc w:val="center"/>
              <w:rPr>
                <w:rFonts w:ascii="Times New Roman" w:eastAsia="Times New Roman" w:hAnsi="Times New Roman" w:cs="Times New Roman"/>
                <w:sz w:val="24"/>
                <w:szCs w:val="24"/>
              </w:rPr>
            </w:pPr>
          </w:p>
        </w:tc>
      </w:tr>
    </w:tbl>
    <w:p w14:paraId="20ACF7C1"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D7"/>
    <w:rsid w:val="0055002E"/>
    <w:rsid w:val="00643CD7"/>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F913"/>
  <w15:chartTrackingRefBased/>
  <w15:docId w15:val="{02E19EE4-FBE3-46EF-8FD1-F334229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CD7"/>
    <w:rPr>
      <w:b/>
      <w:bCs/>
    </w:rPr>
  </w:style>
  <w:style w:type="character" w:styleId="Emphasis">
    <w:name w:val="Emphasis"/>
    <w:basedOn w:val="DefaultParagraphFont"/>
    <w:uiPriority w:val="20"/>
    <w:qFormat/>
    <w:rsid w:val="00643CD7"/>
    <w:rPr>
      <w:i/>
      <w:iCs/>
    </w:rPr>
  </w:style>
  <w:style w:type="character" w:styleId="Hyperlink">
    <w:name w:val="Hyperlink"/>
    <w:basedOn w:val="DefaultParagraphFont"/>
    <w:uiPriority w:val="99"/>
    <w:semiHidden/>
    <w:unhideWhenUsed/>
    <w:rsid w:val="00643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amiadini.com/" TargetMode="External"/><Relationship Id="rId4" Type="http://schemas.openxmlformats.org/officeDocument/2006/relationships/image" Target="media/image1.jpeg"/><Relationship Id="rId9"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2018-10-05T05:25:00Z</dcterms:created>
  <dcterms:modified xsi:type="dcterms:W3CDTF">2018-10-05T05:29:00Z</dcterms:modified>
</cp:coreProperties>
</file>