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38C56" w14:textId="60B635FB" w:rsidR="007F7D7C" w:rsidRDefault="007F7D7C"/>
    <w:p w14:paraId="4941C7E8" w14:textId="7B9EF46E" w:rsidR="00F349BA" w:rsidRPr="00F349BA" w:rsidRDefault="00F349BA" w:rsidP="00F349BA"/>
    <w:p w14:paraId="1C142868" w14:textId="4C5EEEC7" w:rsidR="00F349BA" w:rsidRPr="00F349BA" w:rsidRDefault="00F349BA" w:rsidP="00F349BA"/>
    <w:p w14:paraId="70FB2FB1" w14:textId="6F618C9D" w:rsidR="00F349BA" w:rsidRPr="00F349BA" w:rsidRDefault="00F349BA" w:rsidP="00F349BA"/>
    <w:p w14:paraId="0C5C51DC" w14:textId="4CBD0AE9" w:rsidR="00F349BA" w:rsidRPr="00F349BA" w:rsidRDefault="00F349BA" w:rsidP="00F349BA"/>
    <w:p w14:paraId="0B586A02" w14:textId="59E78EA4" w:rsidR="00F349BA" w:rsidRPr="00F349BA" w:rsidRDefault="00F349BA" w:rsidP="00F349BA"/>
    <w:p w14:paraId="23580119" w14:textId="022ED58E" w:rsidR="00F349BA" w:rsidRPr="00F349BA" w:rsidRDefault="00F349BA" w:rsidP="00F349BA"/>
    <w:p w14:paraId="59C36846" w14:textId="38842E68" w:rsidR="00F349BA" w:rsidRDefault="00F349BA" w:rsidP="00F349BA"/>
    <w:p w14:paraId="6EEE7BDF" w14:textId="77777777" w:rsidR="00F349BA" w:rsidRPr="00F349BA" w:rsidRDefault="00F349BA" w:rsidP="00F349BA">
      <w:pPr>
        <w:tabs>
          <w:tab w:val="left" w:pos="20860"/>
        </w:tabs>
      </w:pPr>
      <w:r>
        <w:tab/>
      </w:r>
    </w:p>
    <w:tbl>
      <w:tblPr>
        <w:tblW w:w="7500" w:type="dxa"/>
        <w:tblCellSpacing w:w="0" w:type="dxa"/>
        <w:tblBorders>
          <w:top w:val="outset" w:sz="6" w:space="0" w:color="006600"/>
          <w:left w:val="outset" w:sz="6" w:space="0" w:color="006600"/>
          <w:bottom w:val="outset" w:sz="6" w:space="0" w:color="006600"/>
          <w:right w:val="outset" w:sz="6" w:space="0" w:color="006600"/>
        </w:tblBorders>
        <w:tblCellMar>
          <w:left w:w="0" w:type="dxa"/>
          <w:right w:w="0" w:type="dxa"/>
        </w:tblCellMar>
        <w:tblLook w:val="04A0" w:firstRow="1" w:lastRow="0" w:firstColumn="1" w:lastColumn="0" w:noHBand="0" w:noVBand="1"/>
      </w:tblPr>
      <w:tblGrid>
        <w:gridCol w:w="9344"/>
      </w:tblGrid>
      <w:tr w:rsidR="00F349BA" w:rsidRPr="00F349BA" w14:paraId="07874DA8" w14:textId="77777777" w:rsidTr="00F349BA">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7D8C3983" w14:textId="16D1F7C9" w:rsidR="00F349BA" w:rsidRPr="00F349BA" w:rsidRDefault="00F349BA" w:rsidP="00F349BA">
            <w:pPr>
              <w:spacing w:after="0" w:line="240" w:lineRule="auto"/>
              <w:jc w:val="center"/>
              <w:rPr>
                <w:rFonts w:ascii="Times New Roman" w:eastAsia="Times New Roman" w:hAnsi="Times New Roman" w:cs="Times New Roman"/>
                <w:sz w:val="24"/>
                <w:szCs w:val="24"/>
              </w:rPr>
            </w:pPr>
            <w:r w:rsidRPr="00F349BA">
              <w:rPr>
                <w:rFonts w:ascii="Times New Roman" w:eastAsia="Times New Roman" w:hAnsi="Times New Roman" w:cs="Times New Roman"/>
                <w:noProof/>
                <w:sz w:val="24"/>
                <w:szCs w:val="24"/>
              </w:rPr>
              <w:drawing>
                <wp:inline distT="0" distB="0" distL="0" distR="0" wp14:anchorId="4E12FB7E" wp14:editId="433657C5">
                  <wp:extent cx="6191250" cy="787400"/>
                  <wp:effectExtent l="0" t="0" r="0" b="0"/>
                  <wp:docPr id="4" name="Picture 4"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787400"/>
                          </a:xfrm>
                          <a:prstGeom prst="rect">
                            <a:avLst/>
                          </a:prstGeom>
                          <a:noFill/>
                          <a:ln>
                            <a:noFill/>
                          </a:ln>
                        </pic:spPr>
                      </pic:pic>
                    </a:graphicData>
                  </a:graphic>
                </wp:inline>
              </w:drawing>
            </w:r>
          </w:p>
        </w:tc>
      </w:tr>
      <w:tr w:rsidR="00F349BA" w:rsidRPr="00F349BA" w14:paraId="5F634E56" w14:textId="77777777" w:rsidTr="00F349BA">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6CBACB45" w14:textId="77777777" w:rsidR="00F349BA" w:rsidRPr="00F349BA" w:rsidRDefault="00F349BA" w:rsidP="00F349BA">
            <w:pPr>
              <w:spacing w:before="100" w:beforeAutospacing="1" w:after="100" w:afterAutospacing="1" w:line="240" w:lineRule="auto"/>
              <w:jc w:val="center"/>
              <w:rPr>
                <w:rFonts w:ascii="Times New Roman" w:eastAsia="Times New Roman" w:hAnsi="Times New Roman" w:cs="Times New Roman"/>
                <w:sz w:val="24"/>
                <w:szCs w:val="24"/>
              </w:rPr>
            </w:pPr>
            <w:r w:rsidRPr="00F349BA">
              <w:rPr>
                <w:rFonts w:ascii="Verdana" w:eastAsia="Times New Roman" w:hAnsi="Verdana" w:cs="Times New Roman"/>
                <w:sz w:val="20"/>
                <w:szCs w:val="20"/>
              </w:rPr>
              <w:br/>
            </w:r>
            <w:r w:rsidRPr="00F349BA">
              <w:rPr>
                <w:rFonts w:ascii="Verdana" w:eastAsia="Times New Roman" w:hAnsi="Verdana" w:cs="Times New Roman"/>
                <w:b/>
                <w:bCs/>
                <w:sz w:val="20"/>
                <w:szCs w:val="20"/>
              </w:rPr>
              <w:t>Environmental Enlightenment #96</w:t>
            </w:r>
            <w:r w:rsidRPr="00F349BA">
              <w:rPr>
                <w:rFonts w:ascii="Verdana" w:eastAsia="Times New Roman" w:hAnsi="Verdana" w:cs="Times New Roman"/>
                <w:sz w:val="20"/>
                <w:szCs w:val="20"/>
              </w:rPr>
              <w:br/>
              <w:t xml:space="preserve">By Ami </w:t>
            </w:r>
            <w:proofErr w:type="spellStart"/>
            <w:r w:rsidRPr="00F349BA">
              <w:rPr>
                <w:rFonts w:ascii="Verdana" w:eastAsia="Times New Roman" w:hAnsi="Verdana" w:cs="Times New Roman"/>
                <w:sz w:val="20"/>
                <w:szCs w:val="20"/>
              </w:rPr>
              <w:t>Adini</w:t>
            </w:r>
            <w:proofErr w:type="spellEnd"/>
            <w:r w:rsidRPr="00F349BA">
              <w:rPr>
                <w:rFonts w:ascii="Verdana" w:eastAsia="Times New Roman" w:hAnsi="Verdana" w:cs="Times New Roman"/>
                <w:sz w:val="20"/>
                <w:szCs w:val="20"/>
              </w:rPr>
              <w:t xml:space="preserve"> - Reissued February 15, 2017</w:t>
            </w:r>
          </w:p>
          <w:tbl>
            <w:tblPr>
              <w:tblW w:w="4950" w:type="pct"/>
              <w:jc w:val="center"/>
              <w:tblCellSpacing w:w="0" w:type="dxa"/>
              <w:tblBorders>
                <w:top w:val="outset" w:sz="6" w:space="0" w:color="006633"/>
                <w:left w:val="outset" w:sz="6" w:space="0" w:color="006633"/>
                <w:bottom w:val="outset" w:sz="6" w:space="0" w:color="006633"/>
                <w:right w:val="outset" w:sz="6" w:space="0" w:color="006633"/>
              </w:tblBorders>
              <w:tblCellMar>
                <w:top w:w="30" w:type="dxa"/>
                <w:left w:w="30" w:type="dxa"/>
                <w:bottom w:w="30" w:type="dxa"/>
                <w:right w:w="30" w:type="dxa"/>
              </w:tblCellMar>
              <w:tblLook w:val="04A0" w:firstRow="1" w:lastRow="0" w:firstColumn="1" w:lastColumn="0" w:noHBand="0" w:noVBand="1"/>
            </w:tblPr>
            <w:tblGrid>
              <w:gridCol w:w="9205"/>
            </w:tblGrid>
            <w:tr w:rsidR="00F349BA" w:rsidRPr="00F349BA" w14:paraId="20D9B6B8"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5514FA78" w14:textId="77777777" w:rsidR="00F349BA" w:rsidRPr="00F349BA" w:rsidRDefault="00F349BA" w:rsidP="00F349BA">
                  <w:pPr>
                    <w:spacing w:before="100" w:beforeAutospacing="1" w:after="100" w:afterAutospacing="1" w:line="240" w:lineRule="auto"/>
                    <w:rPr>
                      <w:rFonts w:ascii="Times New Roman" w:eastAsia="Times New Roman" w:hAnsi="Times New Roman" w:cs="Times New Roman"/>
                      <w:sz w:val="24"/>
                      <w:szCs w:val="24"/>
                    </w:rPr>
                  </w:pPr>
                  <w:r w:rsidRPr="00F349BA">
                    <w:rPr>
                      <w:rFonts w:ascii="Verdana" w:eastAsia="Times New Roman" w:hAnsi="Verdana" w:cs="Times New Roman"/>
                      <w:sz w:val="20"/>
                      <w:szCs w:val="20"/>
                    </w:rPr>
                    <w:t xml:space="preserve">This is a SHORT, LIGHT and SIMPLE newsletter. Its purpose is to rekindle in the initiated concepts they have once </w:t>
                  </w:r>
                  <w:proofErr w:type="gramStart"/>
                  <w:r w:rsidRPr="00F349BA">
                    <w:rPr>
                      <w:rFonts w:ascii="Verdana" w:eastAsia="Times New Roman" w:hAnsi="Verdana" w:cs="Times New Roman"/>
                      <w:sz w:val="20"/>
                      <w:szCs w:val="20"/>
                    </w:rPr>
                    <w:t>learned, and</w:t>
                  </w:r>
                  <w:proofErr w:type="gramEnd"/>
                  <w:r w:rsidRPr="00F349BA">
                    <w:rPr>
                      <w:rFonts w:ascii="Verdana" w:eastAsia="Times New Roman" w:hAnsi="Verdana" w:cs="Times New Roman"/>
                      <w:sz w:val="20"/>
                      <w:szCs w:val="20"/>
                    </w:rPr>
                    <w:t xml:space="preserve"> enlighten the uninitiated on concepts they may have never heard of, but will understand once they are introduced to them.</w:t>
                  </w:r>
                </w:p>
              </w:tc>
            </w:tr>
            <w:tr w:rsidR="00F349BA" w:rsidRPr="00F349BA" w14:paraId="40710806"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p w14:paraId="5B43849D" w14:textId="77777777" w:rsidR="00F349BA" w:rsidRPr="00F349BA" w:rsidRDefault="00F349BA" w:rsidP="00F349BA">
                  <w:pPr>
                    <w:spacing w:before="100" w:beforeAutospacing="1" w:after="100" w:afterAutospacing="1" w:line="240" w:lineRule="auto"/>
                    <w:jc w:val="center"/>
                    <w:rPr>
                      <w:rFonts w:ascii="Times New Roman" w:eastAsia="Times New Roman" w:hAnsi="Times New Roman" w:cs="Times New Roman"/>
                      <w:sz w:val="24"/>
                      <w:szCs w:val="24"/>
                    </w:rPr>
                  </w:pPr>
                  <w:r w:rsidRPr="00F349BA">
                    <w:rPr>
                      <w:rFonts w:ascii="Arial" w:eastAsia="Times New Roman" w:hAnsi="Arial" w:cs="Arial"/>
                      <w:b/>
                      <w:bCs/>
                      <w:color w:val="006600"/>
                      <w:sz w:val="20"/>
                      <w:szCs w:val="20"/>
                    </w:rPr>
                    <w:t>Environmental Investigations in Dry Cleaning Operations</w:t>
                  </w:r>
                  <w:r w:rsidRPr="00F349BA">
                    <w:rPr>
                      <w:rFonts w:ascii="Verdana" w:eastAsia="Times New Roman" w:hAnsi="Verdana" w:cs="Times New Roman"/>
                      <w:b/>
                      <w:bCs/>
                      <w:sz w:val="27"/>
                      <w:szCs w:val="27"/>
                    </w:rPr>
                    <w:br/>
                  </w:r>
                  <w:r w:rsidRPr="00F349BA">
                    <w:rPr>
                      <w:rFonts w:ascii="Arial" w:eastAsia="Times New Roman" w:hAnsi="Arial" w:cs="Arial"/>
                      <w:b/>
                      <w:bCs/>
                      <w:color w:val="006600"/>
                      <w:sz w:val="27"/>
                      <w:szCs w:val="27"/>
                    </w:rPr>
                    <w:t>Contaminant Source Areas – Where to Sample</w:t>
                  </w:r>
                </w:p>
                <w:p w14:paraId="484357B9" w14:textId="77777777" w:rsidR="00F349BA" w:rsidRPr="00F349BA" w:rsidRDefault="00F349BA" w:rsidP="00F349BA">
                  <w:pPr>
                    <w:spacing w:before="100" w:beforeAutospacing="1" w:after="100" w:afterAutospacing="1" w:line="240" w:lineRule="auto"/>
                    <w:jc w:val="center"/>
                    <w:rPr>
                      <w:rFonts w:ascii="Times New Roman" w:eastAsia="Times New Roman" w:hAnsi="Times New Roman" w:cs="Times New Roman"/>
                      <w:sz w:val="24"/>
                      <w:szCs w:val="24"/>
                    </w:rPr>
                  </w:pPr>
                  <w:r w:rsidRPr="00F349BA">
                    <w:rPr>
                      <w:rFonts w:ascii="Verdana" w:eastAsia="Times New Roman" w:hAnsi="Verdana" w:cs="Times New Roman"/>
                      <w:i/>
                      <w:iCs/>
                      <w:sz w:val="15"/>
                      <w:szCs w:val="15"/>
                    </w:rPr>
                    <w:t>(The information in this newsletter has been gleaned from an EPA sponsored site </w:t>
                  </w:r>
                  <w:hyperlink r:id="rId5" w:tgtFrame="_blank" w:history="1">
                    <w:r w:rsidRPr="00F349BA">
                      <w:rPr>
                        <w:rFonts w:ascii="Verdana" w:eastAsia="Times New Roman" w:hAnsi="Verdana" w:cs="Times New Roman"/>
                        <w:i/>
                        <w:iCs/>
                        <w:sz w:val="15"/>
                        <w:szCs w:val="15"/>
                      </w:rPr>
                      <w:t>http://www.drycleancoalition.org</w:t>
                    </w:r>
                  </w:hyperlink>
                  <w:r w:rsidRPr="00F349BA">
                    <w:rPr>
                      <w:rFonts w:ascii="Verdana" w:eastAsia="Times New Roman" w:hAnsi="Verdana" w:cs="Times New Roman"/>
                      <w:i/>
                      <w:iCs/>
                      <w:sz w:val="15"/>
                      <w:szCs w:val="15"/>
                    </w:rPr>
                    <w:t> and enhanced with images.)</w:t>
                  </w:r>
                  <w:r w:rsidRPr="00F349BA">
                    <w:rPr>
                      <w:rFonts w:ascii="Times New Roman" w:eastAsia="Times New Roman" w:hAnsi="Times New Roman" w:cs="Times New Roman"/>
                      <w:sz w:val="24"/>
                      <w:szCs w:val="24"/>
                    </w:rPr>
                    <w:t> </w:t>
                  </w:r>
                  <w:r w:rsidRPr="00F349BA">
                    <w:rPr>
                      <w:rFonts w:ascii="Times New Roman" w:eastAsia="Times New Roman" w:hAnsi="Times New Roman" w:cs="Times New Roman"/>
                      <w:sz w:val="24"/>
                      <w:szCs w:val="24"/>
                    </w:rPr>
                    <w:br/>
                  </w:r>
                  <w:r w:rsidRPr="00F349BA">
                    <w:rPr>
                      <w:rFonts w:ascii="Times New Roman" w:eastAsia="Times New Roman" w:hAnsi="Times New Roman" w:cs="Times New Roman"/>
                      <w:sz w:val="24"/>
                      <w:szCs w:val="24"/>
                    </w:rPr>
                    <w:br/>
                  </w:r>
                  <w:r w:rsidRPr="00F349BA">
                    <w:rPr>
                      <w:rFonts w:ascii="Verdana" w:eastAsia="Times New Roman" w:hAnsi="Verdana" w:cs="Times New Roman"/>
                      <w:i/>
                      <w:iCs/>
                      <w:sz w:val="20"/>
                      <w:szCs w:val="20"/>
                    </w:rPr>
                    <w:t xml:space="preserve">This info-letter is one of a series on </w:t>
                  </w:r>
                  <w:proofErr w:type="spellStart"/>
                  <w:r w:rsidRPr="00F349BA">
                    <w:rPr>
                      <w:rFonts w:ascii="Verdana" w:eastAsia="Times New Roman" w:hAnsi="Verdana" w:cs="Times New Roman"/>
                      <w:i/>
                      <w:iCs/>
                      <w:sz w:val="20"/>
                      <w:szCs w:val="20"/>
                    </w:rPr>
                    <w:t>drycleaning</w:t>
                  </w:r>
                  <w:proofErr w:type="spellEnd"/>
                  <w:r w:rsidRPr="00F349BA">
                    <w:rPr>
                      <w:rFonts w:ascii="Verdana" w:eastAsia="Times New Roman" w:hAnsi="Verdana" w:cs="Times New Roman"/>
                      <w:i/>
                      <w:iCs/>
                      <w:sz w:val="20"/>
                      <w:szCs w:val="20"/>
                    </w:rPr>
                    <w:t xml:space="preserve"> operations, their impact on the environment and hurdles they pose in real estate transactions. Search</w:t>
                  </w:r>
                  <w:r w:rsidRPr="00F349BA">
                    <w:rPr>
                      <w:rFonts w:ascii="Verdana" w:eastAsia="Times New Roman" w:hAnsi="Verdana" w:cs="Times New Roman"/>
                      <w:sz w:val="20"/>
                      <w:szCs w:val="20"/>
                    </w:rPr>
                    <w:t> </w:t>
                  </w:r>
                  <w:hyperlink r:id="rId6" w:history="1">
                    <w:r w:rsidRPr="00F349BA">
                      <w:rPr>
                        <w:rFonts w:ascii="Verdana" w:eastAsia="Times New Roman" w:hAnsi="Verdana" w:cs="Times New Roman"/>
                        <w:color w:val="0000FF"/>
                        <w:sz w:val="20"/>
                        <w:szCs w:val="20"/>
                        <w:u w:val="single"/>
                      </w:rPr>
                      <w:t>here</w:t>
                    </w:r>
                  </w:hyperlink>
                  <w:r w:rsidRPr="00F349BA">
                    <w:rPr>
                      <w:rFonts w:ascii="Verdana" w:eastAsia="Times New Roman" w:hAnsi="Verdana" w:cs="Times New Roman"/>
                      <w:sz w:val="20"/>
                      <w:szCs w:val="20"/>
                    </w:rPr>
                    <w:t> </w:t>
                  </w:r>
                  <w:r w:rsidRPr="00F349BA">
                    <w:rPr>
                      <w:rFonts w:ascii="Verdana" w:eastAsia="Times New Roman" w:hAnsi="Verdana" w:cs="Times New Roman"/>
                      <w:i/>
                      <w:iCs/>
                      <w:sz w:val="20"/>
                      <w:szCs w:val="20"/>
                    </w:rPr>
                    <w:t>for more.</w:t>
                  </w:r>
                </w:p>
                <w:p w14:paraId="5A892222" w14:textId="77777777" w:rsidR="00F349BA" w:rsidRPr="00F349BA" w:rsidRDefault="00F349BA" w:rsidP="00F349BA">
                  <w:pPr>
                    <w:spacing w:before="100" w:beforeAutospacing="1" w:after="100" w:afterAutospacing="1" w:line="240" w:lineRule="auto"/>
                    <w:rPr>
                      <w:rFonts w:ascii="Times New Roman" w:eastAsia="Times New Roman" w:hAnsi="Times New Roman" w:cs="Times New Roman"/>
                      <w:sz w:val="24"/>
                      <w:szCs w:val="24"/>
                    </w:rPr>
                  </w:pPr>
                  <w:r w:rsidRPr="00F349BA">
                    <w:rPr>
                      <w:rFonts w:ascii="Verdana" w:eastAsia="Times New Roman" w:hAnsi="Verdana" w:cs="Times New Roman"/>
                      <w:b/>
                      <w:bCs/>
                      <w:sz w:val="20"/>
                      <w:szCs w:val="20"/>
                    </w:rPr>
                    <w:t>Distillation Unit</w:t>
                  </w:r>
                </w:p>
                <w:p w14:paraId="59EF4898" w14:textId="77777777" w:rsidR="00F349BA" w:rsidRPr="00F349BA" w:rsidRDefault="00F349BA" w:rsidP="00F349BA">
                  <w:pPr>
                    <w:spacing w:before="100" w:beforeAutospacing="1" w:after="100" w:afterAutospacing="1" w:line="240" w:lineRule="auto"/>
                    <w:rPr>
                      <w:rFonts w:ascii="Times New Roman" w:eastAsia="Times New Roman" w:hAnsi="Times New Roman" w:cs="Times New Roman"/>
                      <w:sz w:val="24"/>
                      <w:szCs w:val="24"/>
                    </w:rPr>
                  </w:pPr>
                  <w:r w:rsidRPr="00F349BA">
                    <w:rPr>
                      <w:rFonts w:ascii="Verdana" w:eastAsia="Times New Roman" w:hAnsi="Verdana" w:cs="Times New Roman"/>
                      <w:sz w:val="20"/>
                      <w:szCs w:val="20"/>
                    </w:rPr>
                    <w:t xml:space="preserve">Although distillation units are built into the newer </w:t>
                  </w:r>
                  <w:proofErr w:type="spellStart"/>
                  <w:r w:rsidRPr="00F349BA">
                    <w:rPr>
                      <w:rFonts w:ascii="Verdana" w:eastAsia="Times New Roman" w:hAnsi="Verdana" w:cs="Times New Roman"/>
                      <w:sz w:val="20"/>
                      <w:szCs w:val="20"/>
                    </w:rPr>
                    <w:t>drycleaning</w:t>
                  </w:r>
                  <w:proofErr w:type="spellEnd"/>
                  <w:r w:rsidRPr="00F349BA">
                    <w:rPr>
                      <w:rFonts w:ascii="Verdana" w:eastAsia="Times New Roman" w:hAnsi="Verdana" w:cs="Times New Roman"/>
                      <w:sz w:val="20"/>
                      <w:szCs w:val="20"/>
                    </w:rPr>
                    <w:t xml:space="preserve"> machines, they are sometimes a separate piece of equipment in </w:t>
                  </w:r>
                  <w:proofErr w:type="spellStart"/>
                  <w:r w:rsidRPr="00F349BA">
                    <w:rPr>
                      <w:rFonts w:ascii="Verdana" w:eastAsia="Times New Roman" w:hAnsi="Verdana" w:cs="Times New Roman"/>
                      <w:sz w:val="20"/>
                      <w:szCs w:val="20"/>
                    </w:rPr>
                    <w:t>drycleaning</w:t>
                  </w:r>
                  <w:proofErr w:type="spellEnd"/>
                  <w:r w:rsidRPr="00F349BA">
                    <w:rPr>
                      <w:rFonts w:ascii="Verdana" w:eastAsia="Times New Roman" w:hAnsi="Verdana" w:cs="Times New Roman"/>
                      <w:sz w:val="20"/>
                      <w:szCs w:val="20"/>
                    </w:rPr>
                    <w:t xml:space="preserve"> facilities.</w:t>
                  </w:r>
                </w:p>
                <w:p w14:paraId="4BC0CBAE" w14:textId="72A4673A" w:rsidR="00F349BA" w:rsidRPr="00F349BA" w:rsidRDefault="00F349BA" w:rsidP="00F349BA">
                  <w:pPr>
                    <w:spacing w:before="100" w:beforeAutospacing="1" w:after="100" w:afterAutospacing="1" w:line="240" w:lineRule="auto"/>
                    <w:jc w:val="center"/>
                    <w:rPr>
                      <w:rFonts w:ascii="Times New Roman" w:eastAsia="Times New Roman" w:hAnsi="Times New Roman" w:cs="Times New Roman"/>
                      <w:sz w:val="24"/>
                      <w:szCs w:val="24"/>
                    </w:rPr>
                  </w:pPr>
                  <w:r w:rsidRPr="00F349BA">
                    <w:rPr>
                      <w:rFonts w:ascii="Verdana" w:eastAsia="Times New Roman" w:hAnsi="Verdana" w:cs="Times New Roman"/>
                      <w:noProof/>
                      <w:sz w:val="20"/>
                      <w:szCs w:val="20"/>
                    </w:rPr>
                    <w:drawing>
                      <wp:inline distT="0" distB="0" distL="0" distR="0" wp14:anchorId="4946F6C0" wp14:editId="59CEEE9A">
                        <wp:extent cx="4140200" cy="3270250"/>
                        <wp:effectExtent l="0" t="0" r="0" b="6350"/>
                        <wp:docPr id="3" name="Picture 3" descr="http://amiadini.com/NewsletterArchive/170215-NL96/envEnl-09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70215-NL96/envEnl-096-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0200" cy="3270250"/>
                                </a:xfrm>
                                <a:prstGeom prst="rect">
                                  <a:avLst/>
                                </a:prstGeom>
                                <a:noFill/>
                                <a:ln>
                                  <a:noFill/>
                                </a:ln>
                              </pic:spPr>
                            </pic:pic>
                          </a:graphicData>
                        </a:graphic>
                      </wp:inline>
                    </w:drawing>
                  </w:r>
                </w:p>
                <w:p w14:paraId="3E52B198" w14:textId="77777777" w:rsidR="00F349BA" w:rsidRPr="00F349BA" w:rsidRDefault="00F349BA" w:rsidP="00F349BA">
                  <w:pPr>
                    <w:spacing w:before="100" w:beforeAutospacing="1" w:after="100" w:afterAutospacing="1" w:line="240" w:lineRule="auto"/>
                    <w:rPr>
                      <w:rFonts w:ascii="Times New Roman" w:eastAsia="Times New Roman" w:hAnsi="Times New Roman" w:cs="Times New Roman"/>
                      <w:sz w:val="24"/>
                      <w:szCs w:val="24"/>
                    </w:rPr>
                  </w:pPr>
                  <w:r w:rsidRPr="00F349BA">
                    <w:rPr>
                      <w:rFonts w:ascii="Verdana" w:eastAsia="Times New Roman" w:hAnsi="Verdana" w:cs="Times New Roman"/>
                      <w:sz w:val="20"/>
                      <w:szCs w:val="20"/>
                    </w:rPr>
                    <w:t xml:space="preserve">A common operational problem with distillation units was overfilling (when too much spent solvent or muck was placed in the still/muck cooker) and subsequent </w:t>
                  </w:r>
                  <w:proofErr w:type="spellStart"/>
                  <w:r w:rsidRPr="00F349BA">
                    <w:rPr>
                      <w:rFonts w:ascii="Verdana" w:eastAsia="Times New Roman" w:hAnsi="Verdana" w:cs="Times New Roman"/>
                      <w:sz w:val="20"/>
                      <w:szCs w:val="20"/>
                    </w:rPr>
                    <w:t>boilover</w:t>
                  </w:r>
                  <w:proofErr w:type="spellEnd"/>
                  <w:r w:rsidRPr="00F349BA">
                    <w:rPr>
                      <w:rFonts w:ascii="Verdana" w:eastAsia="Times New Roman" w:hAnsi="Verdana" w:cs="Times New Roman"/>
                      <w:sz w:val="20"/>
                      <w:szCs w:val="20"/>
                    </w:rPr>
                    <w:t xml:space="preserve"> of distillation residues resulting in the discharge of still bottoms or cooked powder residues to the facility floor.</w:t>
                  </w:r>
                </w:p>
                <w:p w14:paraId="0573F6D4" w14:textId="77777777" w:rsidR="00F349BA" w:rsidRPr="00F349BA" w:rsidRDefault="00F349BA" w:rsidP="00F349BA">
                  <w:pPr>
                    <w:spacing w:before="100" w:beforeAutospacing="1" w:after="100" w:afterAutospacing="1" w:line="240" w:lineRule="auto"/>
                    <w:rPr>
                      <w:rFonts w:ascii="Times New Roman" w:eastAsia="Times New Roman" w:hAnsi="Times New Roman" w:cs="Times New Roman"/>
                      <w:sz w:val="24"/>
                      <w:szCs w:val="24"/>
                    </w:rPr>
                  </w:pPr>
                  <w:proofErr w:type="spellStart"/>
                  <w:r w:rsidRPr="00F349BA">
                    <w:rPr>
                      <w:rFonts w:ascii="Verdana" w:eastAsia="Times New Roman" w:hAnsi="Verdana" w:cs="Times New Roman"/>
                      <w:sz w:val="20"/>
                      <w:szCs w:val="20"/>
                    </w:rPr>
                    <w:t>Boilover</w:t>
                  </w:r>
                  <w:proofErr w:type="spellEnd"/>
                  <w:r w:rsidRPr="00F349BA">
                    <w:rPr>
                      <w:rFonts w:ascii="Verdana" w:eastAsia="Times New Roman" w:hAnsi="Verdana" w:cs="Times New Roman"/>
                      <w:sz w:val="20"/>
                      <w:szCs w:val="20"/>
                    </w:rPr>
                    <w:t xml:space="preserve"> can also be caused by excessive still operating temperatures. In early </w:t>
                  </w:r>
                  <w:proofErr w:type="spellStart"/>
                  <w:r w:rsidRPr="00F349BA">
                    <w:rPr>
                      <w:rFonts w:ascii="Verdana" w:eastAsia="Times New Roman" w:hAnsi="Verdana" w:cs="Times New Roman"/>
                      <w:sz w:val="20"/>
                      <w:szCs w:val="20"/>
                    </w:rPr>
                    <w:t>drycleaning</w:t>
                  </w:r>
                  <w:proofErr w:type="spellEnd"/>
                  <w:r w:rsidRPr="00F349BA">
                    <w:rPr>
                      <w:rFonts w:ascii="Verdana" w:eastAsia="Times New Roman" w:hAnsi="Verdana" w:cs="Times New Roman"/>
                      <w:sz w:val="20"/>
                      <w:szCs w:val="20"/>
                    </w:rPr>
                    <w:t xml:space="preserve"> operations, the distillation unit was often located in a separate room or even outside the facility in a covered area due to the strong odors generated during the distillation process.</w:t>
                  </w:r>
                </w:p>
                <w:p w14:paraId="4CD0D7FD" w14:textId="77777777" w:rsidR="00F349BA" w:rsidRPr="00F349BA" w:rsidRDefault="00F349BA" w:rsidP="00F349BA">
                  <w:pPr>
                    <w:spacing w:before="100" w:beforeAutospacing="1" w:after="100" w:afterAutospacing="1" w:line="240" w:lineRule="auto"/>
                    <w:rPr>
                      <w:rFonts w:ascii="Times New Roman" w:eastAsia="Times New Roman" w:hAnsi="Times New Roman" w:cs="Times New Roman"/>
                      <w:sz w:val="24"/>
                      <w:szCs w:val="24"/>
                    </w:rPr>
                  </w:pPr>
                  <w:r w:rsidRPr="00F349BA">
                    <w:rPr>
                      <w:rFonts w:ascii="Verdana" w:eastAsia="Times New Roman" w:hAnsi="Verdana" w:cs="Times New Roman"/>
                      <w:sz w:val="20"/>
                      <w:szCs w:val="20"/>
                    </w:rPr>
                    <w:t>Former still locations can often be identified by brown colored staining on facility floors or walls.</w:t>
                  </w:r>
                </w:p>
                <w:p w14:paraId="02FAEEDD" w14:textId="4AF3966C" w:rsidR="00F349BA" w:rsidRPr="00F349BA" w:rsidRDefault="00F349BA" w:rsidP="00F349BA">
                  <w:pPr>
                    <w:spacing w:before="100" w:beforeAutospacing="1" w:after="100" w:afterAutospacing="1" w:line="240" w:lineRule="auto"/>
                    <w:jc w:val="center"/>
                    <w:rPr>
                      <w:rFonts w:ascii="Times New Roman" w:eastAsia="Times New Roman" w:hAnsi="Times New Roman" w:cs="Times New Roman"/>
                      <w:sz w:val="24"/>
                      <w:szCs w:val="24"/>
                    </w:rPr>
                  </w:pPr>
                  <w:r w:rsidRPr="00F349BA">
                    <w:rPr>
                      <w:rFonts w:ascii="Verdana" w:eastAsia="Times New Roman" w:hAnsi="Verdana" w:cs="Times New Roman"/>
                      <w:noProof/>
                      <w:sz w:val="20"/>
                      <w:szCs w:val="20"/>
                    </w:rPr>
                    <w:drawing>
                      <wp:inline distT="0" distB="0" distL="0" distR="0" wp14:anchorId="427505C2" wp14:editId="10E20C03">
                        <wp:extent cx="2381250" cy="1790700"/>
                        <wp:effectExtent l="0" t="0" r="0" b="0"/>
                        <wp:docPr id="2" name="Picture 2" descr="http://amiadini.com/NewsletterArchive/170215-NL96/envEnl-096-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70215-NL96/envEnl-096-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r w:rsidRPr="00F349BA">
                    <w:rPr>
                      <w:rFonts w:ascii="Verdana" w:eastAsia="Times New Roman" w:hAnsi="Verdana" w:cs="Times New Roman"/>
                      <w:sz w:val="20"/>
                      <w:szCs w:val="20"/>
                    </w:rPr>
                    <w:t>     </w:t>
                  </w:r>
                  <w:r w:rsidRPr="00F349BA">
                    <w:rPr>
                      <w:rFonts w:ascii="Verdana" w:eastAsia="Times New Roman" w:hAnsi="Verdana" w:cs="Times New Roman"/>
                      <w:noProof/>
                      <w:sz w:val="20"/>
                      <w:szCs w:val="20"/>
                    </w:rPr>
                    <w:drawing>
                      <wp:inline distT="0" distB="0" distL="0" distR="0" wp14:anchorId="1E6AAD6F" wp14:editId="3291F7B2">
                        <wp:extent cx="2381250" cy="1790700"/>
                        <wp:effectExtent l="0" t="0" r="0" b="0"/>
                        <wp:docPr id="1" name="Picture 1" descr="http://amiadini.com/NewsletterArchive/170215-NL96/envEnl-096-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70215-NL96/envEnl-096-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6FAA419D" w14:textId="77777777" w:rsidR="00F349BA" w:rsidRPr="00F349BA" w:rsidRDefault="00F349BA" w:rsidP="00F349BA">
                  <w:pPr>
                    <w:spacing w:before="100" w:beforeAutospacing="1" w:after="100" w:afterAutospacing="1" w:line="240" w:lineRule="auto"/>
                    <w:rPr>
                      <w:rFonts w:ascii="Times New Roman" w:eastAsia="Times New Roman" w:hAnsi="Times New Roman" w:cs="Times New Roman"/>
                      <w:sz w:val="24"/>
                      <w:szCs w:val="24"/>
                    </w:rPr>
                  </w:pPr>
                  <w:r w:rsidRPr="00F349BA">
                    <w:rPr>
                      <w:rFonts w:ascii="Verdana" w:eastAsia="Times New Roman" w:hAnsi="Verdana" w:cs="Times New Roman"/>
                      <w:sz w:val="20"/>
                      <w:szCs w:val="20"/>
                    </w:rPr>
                    <w:t xml:space="preserve">This staining is associated with either </w:t>
                  </w:r>
                  <w:proofErr w:type="spellStart"/>
                  <w:r w:rsidRPr="00F349BA">
                    <w:rPr>
                      <w:rFonts w:ascii="Verdana" w:eastAsia="Times New Roman" w:hAnsi="Verdana" w:cs="Times New Roman"/>
                      <w:sz w:val="20"/>
                      <w:szCs w:val="20"/>
                    </w:rPr>
                    <w:t>boilover</w:t>
                  </w:r>
                  <w:proofErr w:type="spellEnd"/>
                  <w:r w:rsidRPr="00F349BA">
                    <w:rPr>
                      <w:rFonts w:ascii="Verdana" w:eastAsia="Times New Roman" w:hAnsi="Verdana" w:cs="Times New Roman"/>
                      <w:sz w:val="20"/>
                      <w:szCs w:val="20"/>
                    </w:rPr>
                    <w:t xml:space="preserve"> of still bottoms or from splashing or spilling of still bottoms or cooked powder residues during still cleanout. The area around the still is a prime sampling location at </w:t>
                  </w:r>
                  <w:proofErr w:type="spellStart"/>
                  <w:r w:rsidRPr="00F349BA">
                    <w:rPr>
                      <w:rFonts w:ascii="Verdana" w:eastAsia="Times New Roman" w:hAnsi="Verdana" w:cs="Times New Roman"/>
                      <w:sz w:val="20"/>
                      <w:szCs w:val="20"/>
                    </w:rPr>
                    <w:t>drycleaning</w:t>
                  </w:r>
                  <w:proofErr w:type="spellEnd"/>
                  <w:r w:rsidRPr="00F349BA">
                    <w:rPr>
                      <w:rFonts w:ascii="Verdana" w:eastAsia="Times New Roman" w:hAnsi="Verdana" w:cs="Times New Roman"/>
                      <w:sz w:val="20"/>
                      <w:szCs w:val="20"/>
                    </w:rPr>
                    <w:t xml:space="preserve"> facilities.</w:t>
                  </w:r>
                </w:p>
                <w:p w14:paraId="71A4201E" w14:textId="77777777" w:rsidR="00F349BA" w:rsidRPr="00F349BA" w:rsidRDefault="00F349BA" w:rsidP="00F349BA">
                  <w:pPr>
                    <w:spacing w:before="100" w:beforeAutospacing="1" w:after="100" w:afterAutospacing="1" w:line="240" w:lineRule="auto"/>
                    <w:rPr>
                      <w:rFonts w:ascii="Times New Roman" w:eastAsia="Times New Roman" w:hAnsi="Times New Roman" w:cs="Times New Roman"/>
                      <w:sz w:val="24"/>
                      <w:szCs w:val="24"/>
                    </w:rPr>
                  </w:pPr>
                  <w:r w:rsidRPr="00F349BA">
                    <w:rPr>
                      <w:rFonts w:ascii="Times New Roman" w:eastAsia="Times New Roman" w:hAnsi="Times New Roman" w:cs="Times New Roman"/>
                      <w:sz w:val="24"/>
                      <w:szCs w:val="24"/>
                    </w:rPr>
                    <w:t> </w:t>
                  </w:r>
                </w:p>
              </w:tc>
            </w:tr>
            <w:tr w:rsidR="00F349BA" w:rsidRPr="00F349BA" w14:paraId="7C4DA3D5"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4B4DA206" w14:textId="77777777" w:rsidR="00F349BA" w:rsidRPr="00F349BA" w:rsidRDefault="00F349BA" w:rsidP="00F349BA">
                  <w:pPr>
                    <w:spacing w:before="100" w:beforeAutospacing="1" w:after="100" w:afterAutospacing="1" w:line="240" w:lineRule="auto"/>
                    <w:rPr>
                      <w:rFonts w:ascii="Times New Roman" w:eastAsia="Times New Roman" w:hAnsi="Times New Roman" w:cs="Times New Roman"/>
                      <w:sz w:val="24"/>
                      <w:szCs w:val="24"/>
                    </w:rPr>
                  </w:pPr>
                  <w:r w:rsidRPr="00F349BA">
                    <w:rPr>
                      <w:rFonts w:ascii="Verdana" w:eastAsia="Times New Roman" w:hAnsi="Verdana" w:cs="Times New Roman"/>
                      <w:sz w:val="20"/>
                      <w:szCs w:val="20"/>
                    </w:rPr>
                    <w:t>You can find past issues of our "Environmental Enlightenment" at </w:t>
                  </w:r>
                  <w:hyperlink r:id="rId10" w:history="1">
                    <w:r w:rsidRPr="00F349BA">
                      <w:rPr>
                        <w:rFonts w:ascii="Verdana" w:eastAsia="Times New Roman" w:hAnsi="Verdana" w:cs="Times New Roman"/>
                        <w:color w:val="0000FF"/>
                        <w:sz w:val="20"/>
                        <w:szCs w:val="20"/>
                        <w:u w:val="single"/>
                      </w:rPr>
                      <w:t>amiadini.com</w:t>
                    </w:r>
                  </w:hyperlink>
                  <w:r w:rsidRPr="00F349BA">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4993128C" w14:textId="77777777" w:rsidR="00F349BA" w:rsidRPr="00F349BA" w:rsidRDefault="00F349BA" w:rsidP="00F349BA">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F349BA" w:rsidRPr="00F349BA" w14:paraId="625BAF02" w14:textId="77777777">
              <w:trPr>
                <w:tblCellSpacing w:w="0" w:type="dxa"/>
                <w:jc w:val="center"/>
              </w:trPr>
              <w:tc>
                <w:tcPr>
                  <w:tcW w:w="0" w:type="auto"/>
                  <w:vAlign w:val="center"/>
                  <w:hideMark/>
                </w:tcPr>
                <w:p w14:paraId="2A3B5B8E" w14:textId="77777777" w:rsidR="00F349BA" w:rsidRPr="00F349BA" w:rsidRDefault="00F349BA" w:rsidP="00F349BA">
                  <w:pPr>
                    <w:spacing w:before="100" w:beforeAutospacing="1" w:after="100" w:afterAutospacing="1" w:line="240" w:lineRule="auto"/>
                    <w:jc w:val="center"/>
                    <w:rPr>
                      <w:rFonts w:ascii="Times New Roman" w:eastAsia="Times New Roman" w:hAnsi="Times New Roman" w:cs="Times New Roman"/>
                      <w:sz w:val="24"/>
                      <w:szCs w:val="24"/>
                    </w:rPr>
                  </w:pPr>
                  <w:r w:rsidRPr="00F349BA">
                    <w:rPr>
                      <w:rFonts w:ascii="Verdana" w:eastAsia="Times New Roman" w:hAnsi="Verdana" w:cs="Times New Roman"/>
                      <w:sz w:val="20"/>
                      <w:szCs w:val="20"/>
                    </w:rPr>
                    <w:t>Call me if you have any questions. There are </w:t>
                  </w:r>
                  <w:r w:rsidRPr="00F349BA">
                    <w:rPr>
                      <w:rFonts w:ascii="Verdana" w:eastAsia="Times New Roman" w:hAnsi="Verdana" w:cs="Times New Roman"/>
                      <w:b/>
                      <w:bCs/>
                      <w:sz w:val="20"/>
                      <w:szCs w:val="20"/>
                    </w:rPr>
                    <w:t>no obligations.</w:t>
                  </w:r>
                  <w:r w:rsidRPr="00F349BA">
                    <w:rPr>
                      <w:rFonts w:ascii="Verdana" w:eastAsia="Times New Roman" w:hAnsi="Verdana" w:cs="Times New Roman"/>
                      <w:sz w:val="20"/>
                      <w:szCs w:val="20"/>
                    </w:rPr>
                    <w:br/>
                  </w:r>
                  <w:r w:rsidRPr="00F349BA">
                    <w:rPr>
                      <w:rFonts w:ascii="Verdana" w:eastAsia="Times New Roman" w:hAnsi="Verdana" w:cs="Times New Roman"/>
                      <w:sz w:val="20"/>
                      <w:szCs w:val="20"/>
                    </w:rPr>
                    <w:br/>
                    <w:t xml:space="preserve">Ami </w:t>
                  </w:r>
                  <w:proofErr w:type="spellStart"/>
                  <w:r w:rsidRPr="00F349BA">
                    <w:rPr>
                      <w:rFonts w:ascii="Verdana" w:eastAsia="Times New Roman" w:hAnsi="Verdana" w:cs="Times New Roman"/>
                      <w:sz w:val="20"/>
                      <w:szCs w:val="20"/>
                    </w:rPr>
                    <w:t>Adini</w:t>
                  </w:r>
                  <w:proofErr w:type="spellEnd"/>
                  <w:r w:rsidRPr="00F349BA">
                    <w:rPr>
                      <w:rFonts w:ascii="Verdana" w:eastAsia="Times New Roman" w:hAnsi="Verdana" w:cs="Times New Roman"/>
                      <w:sz w:val="20"/>
                      <w:szCs w:val="20"/>
                    </w:rPr>
                    <w:t xml:space="preserve"> Environmental Services, Inc.</w:t>
                  </w:r>
                  <w:r w:rsidRPr="00F349BA">
                    <w:rPr>
                      <w:rFonts w:ascii="Verdana" w:eastAsia="Times New Roman" w:hAnsi="Verdana" w:cs="Times New Roman"/>
                      <w:sz w:val="20"/>
                      <w:szCs w:val="20"/>
                    </w:rPr>
                    <w:br/>
                    <w:t>Environmental Consultants &amp; General Engineering Contractors</w:t>
                  </w:r>
                  <w:r w:rsidRPr="00F349BA">
                    <w:rPr>
                      <w:rFonts w:ascii="Verdana" w:eastAsia="Times New Roman" w:hAnsi="Verdana" w:cs="Times New Roman"/>
                      <w:sz w:val="20"/>
                      <w:szCs w:val="20"/>
                    </w:rPr>
                    <w:br/>
                    <w:t xml:space="preserve">California </w:t>
                  </w:r>
                  <w:proofErr w:type="spellStart"/>
                  <w:r w:rsidRPr="00F349BA">
                    <w:rPr>
                      <w:rFonts w:ascii="Verdana" w:eastAsia="Times New Roman" w:hAnsi="Verdana" w:cs="Times New Roman"/>
                      <w:sz w:val="20"/>
                      <w:szCs w:val="20"/>
                    </w:rPr>
                    <w:t>Lic</w:t>
                  </w:r>
                  <w:proofErr w:type="spellEnd"/>
                  <w:r w:rsidRPr="00F349BA">
                    <w:rPr>
                      <w:rFonts w:ascii="Verdana" w:eastAsia="Times New Roman" w:hAnsi="Verdana" w:cs="Times New Roman"/>
                      <w:sz w:val="20"/>
                      <w:szCs w:val="20"/>
                    </w:rPr>
                    <w:t>. #1009513 A B HAZ ASB</w:t>
                  </w:r>
                  <w:r w:rsidRPr="00F349BA">
                    <w:rPr>
                      <w:rFonts w:ascii="Verdana" w:eastAsia="Times New Roman" w:hAnsi="Verdana" w:cs="Times New Roman"/>
                      <w:sz w:val="20"/>
                      <w:szCs w:val="20"/>
                    </w:rPr>
                    <w:br/>
                  </w:r>
                  <w:r w:rsidRPr="00F349BA">
                    <w:rPr>
                      <w:rFonts w:ascii="Verdana" w:eastAsia="Times New Roman" w:hAnsi="Verdana" w:cs="Times New Roman"/>
                      <w:b/>
                      <w:bCs/>
                      <w:sz w:val="20"/>
                      <w:szCs w:val="20"/>
                    </w:rPr>
                    <w:t>818-824-8102</w:t>
                  </w:r>
                  <w:r w:rsidRPr="00F349BA">
                    <w:rPr>
                      <w:rFonts w:ascii="Verdana" w:eastAsia="Times New Roman" w:hAnsi="Verdana" w:cs="Times New Roman"/>
                      <w:sz w:val="20"/>
                      <w:szCs w:val="20"/>
                    </w:rPr>
                    <w:t>; </w:t>
                  </w:r>
                  <w:hyperlink r:id="rId11" w:history="1">
                    <w:r w:rsidRPr="00F349BA">
                      <w:rPr>
                        <w:rFonts w:ascii="Verdana" w:eastAsia="Times New Roman" w:hAnsi="Verdana" w:cs="Times New Roman"/>
                        <w:b/>
                        <w:bCs/>
                        <w:color w:val="0000FF"/>
                        <w:sz w:val="20"/>
                        <w:szCs w:val="20"/>
                        <w:u w:val="single"/>
                      </w:rPr>
                      <w:t>mail@amiadini.com</w:t>
                    </w:r>
                  </w:hyperlink>
                  <w:r w:rsidRPr="00F349BA">
                    <w:rPr>
                      <w:rFonts w:ascii="Verdana" w:eastAsia="Times New Roman" w:hAnsi="Verdana" w:cs="Times New Roman"/>
                      <w:sz w:val="20"/>
                      <w:szCs w:val="20"/>
                    </w:rPr>
                    <w:br/>
                  </w:r>
                  <w:hyperlink r:id="rId12" w:tgtFrame="_blank" w:history="1">
                    <w:r w:rsidRPr="00F349BA">
                      <w:rPr>
                        <w:rFonts w:ascii="Verdana" w:eastAsia="Times New Roman" w:hAnsi="Verdana" w:cs="Times New Roman"/>
                        <w:color w:val="0000FF"/>
                        <w:sz w:val="20"/>
                        <w:szCs w:val="20"/>
                        <w:u w:val="single"/>
                      </w:rPr>
                      <w:t>www.amiadini.com</w:t>
                    </w:r>
                  </w:hyperlink>
                </w:p>
                <w:p w14:paraId="42341022" w14:textId="77777777" w:rsidR="00F349BA" w:rsidRPr="00F349BA" w:rsidRDefault="00F349BA" w:rsidP="00F349BA">
                  <w:pPr>
                    <w:spacing w:after="0" w:line="240" w:lineRule="auto"/>
                    <w:rPr>
                      <w:rFonts w:ascii="Times New Roman" w:eastAsia="Times New Roman" w:hAnsi="Times New Roman" w:cs="Times New Roman"/>
                      <w:sz w:val="24"/>
                      <w:szCs w:val="24"/>
                    </w:rPr>
                  </w:pPr>
                  <w:r w:rsidRPr="00F349BA">
                    <w:rPr>
                      <w:rFonts w:ascii="Verdana" w:eastAsia="Times New Roman" w:hAnsi="Verdana" w:cs="Times New Roman"/>
                      <w:sz w:val="15"/>
                      <w:szCs w:val="15"/>
                    </w:rPr>
                    <w:t xml:space="preserve">Ami </w:t>
                  </w:r>
                  <w:proofErr w:type="spellStart"/>
                  <w:r w:rsidRPr="00F349BA">
                    <w:rPr>
                      <w:rFonts w:ascii="Verdana" w:eastAsia="Times New Roman" w:hAnsi="Verdana" w:cs="Times New Roman"/>
                      <w:sz w:val="15"/>
                      <w:szCs w:val="15"/>
                    </w:rPr>
                    <w:t>Adini</w:t>
                  </w:r>
                  <w:proofErr w:type="spellEnd"/>
                  <w:r w:rsidRPr="00F349BA">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F349BA">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7255C494" w14:textId="77777777" w:rsidR="00F349BA" w:rsidRPr="00F349BA" w:rsidRDefault="00F349BA" w:rsidP="00F349BA">
            <w:pPr>
              <w:spacing w:after="0" w:line="240" w:lineRule="auto"/>
              <w:jc w:val="center"/>
              <w:rPr>
                <w:rFonts w:ascii="Times New Roman" w:eastAsia="Times New Roman" w:hAnsi="Times New Roman" w:cs="Times New Roman"/>
                <w:sz w:val="24"/>
                <w:szCs w:val="24"/>
              </w:rPr>
            </w:pPr>
          </w:p>
        </w:tc>
      </w:tr>
    </w:tbl>
    <w:p w14:paraId="41F5289E" w14:textId="0C6A8EA1" w:rsidR="00F349BA" w:rsidRPr="00F349BA" w:rsidRDefault="00F349BA" w:rsidP="00F349BA">
      <w:pPr>
        <w:tabs>
          <w:tab w:val="left" w:pos="20860"/>
        </w:tabs>
      </w:pPr>
      <w:bookmarkStart w:id="0" w:name="_GoBack"/>
      <w:bookmarkEnd w:id="0"/>
    </w:p>
    <w:sectPr w:rsidR="00F349BA" w:rsidRPr="00F34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BA"/>
    <w:rsid w:val="0055002E"/>
    <w:rsid w:val="007F7D7C"/>
    <w:rsid w:val="00F34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048C"/>
  <w15:chartTrackingRefBased/>
  <w15:docId w15:val="{9C91A5ED-869E-4883-9B09-17B05B9A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9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49BA"/>
    <w:rPr>
      <w:b/>
      <w:bCs/>
    </w:rPr>
  </w:style>
  <w:style w:type="character" w:styleId="Emphasis">
    <w:name w:val="Emphasis"/>
    <w:basedOn w:val="DefaultParagraphFont"/>
    <w:uiPriority w:val="20"/>
    <w:qFormat/>
    <w:rsid w:val="00F349BA"/>
    <w:rPr>
      <w:i/>
      <w:iCs/>
    </w:rPr>
  </w:style>
  <w:style w:type="character" w:styleId="Hyperlink">
    <w:name w:val="Hyperlink"/>
    <w:basedOn w:val="DefaultParagraphFont"/>
    <w:uiPriority w:val="99"/>
    <w:semiHidden/>
    <w:unhideWhenUsed/>
    <w:rsid w:val="00F34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amiadin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iadini.com/newsletter-archive.html" TargetMode="External"/><Relationship Id="rId11" Type="http://schemas.openxmlformats.org/officeDocument/2006/relationships/hyperlink" Target="mailto:mail@amiadini.com" TargetMode="External"/><Relationship Id="rId5" Type="http://schemas.openxmlformats.org/officeDocument/2006/relationships/hyperlink" Target="https://drycleancoalition.org/" TargetMode="External"/><Relationship Id="rId10" Type="http://schemas.openxmlformats.org/officeDocument/2006/relationships/hyperlink" Target="http://www.amiadini.com/"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2018-10-05T06:21:00Z</dcterms:created>
  <dcterms:modified xsi:type="dcterms:W3CDTF">2018-10-05T06:24:00Z</dcterms:modified>
</cp:coreProperties>
</file>